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center"/>
        <w:rPr>
          <w:rFonts w:ascii="TimesNewRomanPSMT" w:hAnsi="TimesNewRomanPSMT" w:hint="eastAsia"/>
          <w:b/>
          <w:bCs/>
          <w:color w:val="000000"/>
          <w:sz w:val="28"/>
          <w:szCs w:val="28"/>
        </w:rPr>
      </w:pPr>
      <w:r>
        <w:rPr>
          <w:rFonts w:ascii="TimesNewRomanPSMT" w:hAnsi="TimesNewRomanPSMT"/>
          <w:b/>
          <w:bCs/>
          <w:color w:val="000000"/>
          <w:sz w:val="28"/>
          <w:szCs w:val="28"/>
        </w:rPr>
        <w:t>Игровые приемы  работы с лексикой в начальной школе с детьми  с ОВЗ на уроке английского языка</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right"/>
        <w:rPr>
          <w:rFonts w:ascii="TimesNewRomanPSMT" w:hAnsi="TimesNewRomanPSMT" w:hint="eastAsia"/>
          <w:color w:val="000000"/>
          <w:sz w:val="28"/>
          <w:szCs w:val="28"/>
        </w:rPr>
      </w:pPr>
    </w:p>
    <w:p w:rsidR="00CB1C07" w:rsidRDefault="00CB1C07" w:rsidP="00CB1C07">
      <w:pPr>
        <w:pStyle w:val="Textbody"/>
        <w:spacing w:after="0"/>
        <w:ind w:left="737"/>
        <w:jc w:val="both"/>
        <w:rPr>
          <w:sz w:val="28"/>
          <w:szCs w:val="28"/>
        </w:rPr>
      </w:pPr>
      <w:r>
        <w:rPr>
          <w:sz w:val="28"/>
          <w:szCs w:val="28"/>
        </w:rPr>
        <w:t>Методам обучения, от которых зависит немалый успех работы учителя и школы в целом, посвящен не один десяток фундаментальных исследований, как в теории педагогики, так и в частных методиках преподавания отдельных учебных предметов. История развития и становления методов обучения весьма своеобразна. Ученые-педагоги, наблюдая за процессом обучения в школе, обратили внимание на огромное разнообразие видов деятельности учителей и учащихся на уроке. Эти виды деятельности и стали называть методами обучения.</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Методы обучения — важнейшие структурные компоненты целостного педагогического процесса, включающего в себя цели и задачи обучения, содержание, формы организации обучения и его результаты.</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rFonts w:ascii="TimesNewRomanPSMT" w:hAnsi="TimesNewRomanPSMT" w:hint="eastAsia"/>
          <w:color w:val="000000"/>
          <w:sz w:val="28"/>
          <w:szCs w:val="28"/>
        </w:rPr>
      </w:pPr>
      <w:r>
        <w:rPr>
          <w:rFonts w:ascii="TimesNewRomanPSMT" w:hAnsi="TimesNewRomanPSMT"/>
          <w:color w:val="000000"/>
          <w:sz w:val="28"/>
          <w:szCs w:val="28"/>
        </w:rPr>
        <w:t>Как известно, главной характеристикой процесса обучения является его цель, от которой зависит выбор содержания обучения (учебного материала). Этому содержанию должны соответствовать методы обучения.</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sz w:val="28"/>
          <w:szCs w:val="28"/>
        </w:rPr>
      </w:pPr>
      <w:r>
        <w:rPr>
          <w:sz w:val="28"/>
          <w:szCs w:val="28"/>
        </w:rPr>
        <w:t>Метод обучения выполняет важные функции в процессе обучения: с его помощью осуществляется передача ученикам содержания изучаемых предметов, управление познавательной деятельностью учащихся, интеллектуальное развитие учащихся и формирование необходимых личностных качеств. Метод также выполняет стимулирующую, коммуникативную, диагностико - коррекционную функции, необходимые для нормального функционирования учебного процесса.</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rFonts w:ascii="TimesNewRomanPSMT" w:hAnsi="TimesNewRomanPSMT" w:hint="eastAsia"/>
          <w:color w:val="000000"/>
          <w:sz w:val="28"/>
          <w:szCs w:val="28"/>
        </w:rPr>
      </w:pPr>
      <w:r>
        <w:rPr>
          <w:rFonts w:ascii="TimesNewRomanPSMT" w:hAnsi="TimesNewRomanPSMT"/>
          <w:color w:val="000000"/>
          <w:sz w:val="28"/>
          <w:szCs w:val="28"/>
        </w:rPr>
        <w:t>Следует отметить, что в первые годы становления теории и практики обучения в советской школе большое место, если не самое главное - отводили активным методам обучения - эвристическим, исследовательским, особенно экскурсиям, лабораторным, практическим исследовательским работам.</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 xml:space="preserve">Систематические основы активных методов обучения стали широко разрабатываться во второй половине 1960 и в начале 1970-х годов в исследованиях психологов и педагогов. Большую роль в становлении и развитии активных методов обучения послужили работы М. М. Бирштейн, Т. П. Тимофеевского, И.М. Сыроежкина, С. Г. Гидрович, Р. Ф. Жукова, В. Н. Буркова, Б. Н. Христенко, А. М. Смолкина, В. М. Ефимова, В. Ф. Комарова и др. Применение в практике проблемного обучения и развивающего обучения привело к возникновению методов, получивших название активные.В традиционном процессе обучения учащийся играет «пассивную» роль: слушает, запоминает, воспроизводит то, что дает учитель. Это формирует знания на уровне знакомства и мало развивает ученика. Одним из путей активизации школьника являются новые системы, технологии и методы обучения.Это такие методы обучения, при которых деятельность обучаемого носит продуктивный, творческий, поисковый характер. В основе методов лежит диалогическое </w:t>
      </w:r>
      <w:r>
        <w:rPr>
          <w:rFonts w:ascii="TimesNewRomanPSMT" w:hAnsi="TimesNewRomanPSMT"/>
          <w:color w:val="000000"/>
          <w:sz w:val="28"/>
          <w:szCs w:val="28"/>
        </w:rPr>
        <w:lastRenderedPageBreak/>
        <w:t>взаимодействие преподавателя и ученика.</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Свой вклад в развитие активных методов обучения внесли А. М. Матюшкин, Т. В. Кудрявцев, М. И. Махмутов, И. Я Лернер, М. М. Леви и др.</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Развитие активных методов обучения в настоящее время обусловлено тем, что с введением новых ФГОС (в частности ФГОС для детей с ОВЗ) перед обучением встали новые задачи: не только дать учащимся знания, но и обеспечить формирование и развитие познавательных интересов и способностей, творческого мышления, умений и навыков самостоятельного умственного труда. Возникновение новых задач обусловлено бурным развитием информации. Если раньше знания, полученные в школе, техникуме, вузе, могли служить человеку долго, иногда в течение всей его трудовой жизни, то в век информационного бума их необходимо постоянно обновлять, что может быть достигнуто главным образом путем самообразования, а это требует от человека познавательной активности и самостоятельности.</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rFonts w:ascii="TimesNewRomanPSMT" w:hAnsi="TimesNewRomanPSMT" w:hint="eastAsia"/>
          <w:color w:val="000000"/>
          <w:sz w:val="28"/>
          <w:szCs w:val="28"/>
        </w:rPr>
      </w:pPr>
      <w:r>
        <w:rPr>
          <w:rFonts w:ascii="TimesNewRomanPSMT" w:hAnsi="TimesNewRomanPSMT"/>
          <w:color w:val="000000"/>
          <w:sz w:val="28"/>
          <w:szCs w:val="28"/>
        </w:rPr>
        <w:t>Таким образом, активные методы обучения – это способы активизации учебно–познавательной деятельности, которые побуждают к активной  мыслительной и практической деятельности в процессе овладения материалом, когда активен не только преподаватель, но активны и учащиеся. Активные методы обучения предполагают использование такой системы методов, которая направлена главным образом, не на изложение готовых знаний и их воспроизведение, а на самостоятельное овладение знаний в процессе активной познавательной деятельности. Таким образом, активные методы обучения – это обучение деятельностью.</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Так как в большенстве случаев дети с ОВЗ имеют трудности с усвоением и запоминанием учебного материалад в связи с задержкой психического развития, которая зачастую сопровождает большенство нарушений у ребёнка, то необходимо стремиться к тому, чтобы он не сохранил информацию в своей голове на длительный срок, а знал и понимал где эту информацию можно получить и как ей воспользоваться.</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Особенности активных методов обучения состоят в том, что в их основе заложено побуждение к практической и мыслительной деятельности, без которой нет движения вперед в овладении знаниями.</w:t>
      </w:r>
    </w:p>
    <w:p w:rsidR="00CB1C07" w:rsidRDefault="00CB1C07" w:rsidP="00CB1C07">
      <w:pPr>
        <w:pStyle w:val="Standard"/>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ind w:left="737"/>
        <w:jc w:val="both"/>
        <w:rPr>
          <w:rFonts w:ascii="TimesNewRomanPSMT" w:hAnsi="TimesNewRomanPSMT" w:hint="eastAsia"/>
          <w:color w:val="000000"/>
          <w:sz w:val="28"/>
          <w:szCs w:val="28"/>
        </w:rPr>
      </w:pPr>
      <w:r>
        <w:rPr>
          <w:rFonts w:ascii="TimesNewRomanPSMT" w:hAnsi="TimesNewRomanPSMT"/>
          <w:color w:val="000000"/>
          <w:sz w:val="28"/>
          <w:szCs w:val="28"/>
        </w:rPr>
        <w:t>Какие же принципы должны быть учтены при выборе активных методов обучения?</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rFonts w:ascii="TimesNewRomanPSMT" w:hAnsi="TimesNewRomanPSMT" w:hint="eastAsia"/>
          <w:color w:val="000000"/>
          <w:sz w:val="28"/>
          <w:szCs w:val="28"/>
        </w:rPr>
      </w:pPr>
      <w:r>
        <w:rPr>
          <w:rFonts w:ascii="TimesNewRomanPSMT" w:hAnsi="TimesNewRomanPSMT"/>
          <w:color w:val="000000"/>
          <w:sz w:val="28"/>
          <w:szCs w:val="28"/>
        </w:rPr>
        <w:t>Учебный процесс с использованием активных методов обучения опирается на совокупность общедидактических принципов обучения</w:t>
      </w:r>
    </w:p>
    <w:p w:rsidR="00CB1C07" w:rsidRDefault="00CB1C07" w:rsidP="00CB1C07">
      <w:pPr>
        <w:pStyle w:val="Textbody"/>
        <w:spacing w:after="0"/>
        <w:ind w:left="737"/>
        <w:jc w:val="both"/>
        <w:rPr>
          <w:sz w:val="28"/>
          <w:szCs w:val="28"/>
        </w:rPr>
      </w:pPr>
      <w:r>
        <w:rPr>
          <w:sz w:val="28"/>
          <w:szCs w:val="28"/>
        </w:rPr>
        <w:t>1. Принцип равновесия между содержанием и методом обучения.</w:t>
      </w:r>
    </w:p>
    <w:p w:rsidR="00CB1C07" w:rsidRDefault="00CB1C07" w:rsidP="00CB1C07">
      <w:pPr>
        <w:pStyle w:val="Textbody"/>
        <w:spacing w:after="0"/>
        <w:ind w:left="737"/>
        <w:jc w:val="both"/>
        <w:rPr>
          <w:sz w:val="28"/>
          <w:szCs w:val="28"/>
        </w:rPr>
      </w:pPr>
      <w:r>
        <w:rPr>
          <w:sz w:val="28"/>
          <w:szCs w:val="28"/>
        </w:rPr>
        <w:t>2. Принцип соответствия содержания и методов целям обучения.</w:t>
      </w:r>
    </w:p>
    <w:p w:rsidR="00CB1C07" w:rsidRDefault="00CB1C07" w:rsidP="00CB1C07">
      <w:pPr>
        <w:pStyle w:val="Textbody"/>
        <w:spacing w:after="0"/>
        <w:ind w:left="737"/>
        <w:jc w:val="both"/>
        <w:rPr>
          <w:sz w:val="28"/>
          <w:szCs w:val="28"/>
        </w:rPr>
      </w:pPr>
      <w:r>
        <w:rPr>
          <w:sz w:val="28"/>
          <w:szCs w:val="28"/>
        </w:rPr>
        <w:t>3. Принцип проблемности.</w:t>
      </w:r>
    </w:p>
    <w:p w:rsidR="00CB1C07" w:rsidRDefault="00CB1C07" w:rsidP="00CB1C07">
      <w:pPr>
        <w:pStyle w:val="Textbody"/>
        <w:spacing w:after="0"/>
        <w:ind w:left="737"/>
        <w:jc w:val="both"/>
        <w:rPr>
          <w:sz w:val="28"/>
          <w:szCs w:val="28"/>
        </w:rPr>
      </w:pPr>
      <w:r>
        <w:rPr>
          <w:sz w:val="28"/>
          <w:szCs w:val="28"/>
        </w:rPr>
        <w:t>4. Принцип «негативного опыта».</w:t>
      </w:r>
    </w:p>
    <w:p w:rsidR="00CB1C07" w:rsidRDefault="00CB1C07" w:rsidP="00CB1C07">
      <w:pPr>
        <w:pStyle w:val="Textbody"/>
        <w:spacing w:after="0"/>
        <w:ind w:left="737"/>
        <w:jc w:val="both"/>
        <w:rPr>
          <w:sz w:val="28"/>
          <w:szCs w:val="28"/>
        </w:rPr>
      </w:pPr>
      <w:r>
        <w:rPr>
          <w:sz w:val="28"/>
          <w:szCs w:val="28"/>
        </w:rPr>
        <w:t>5. Принцип «от простого к сложному».</w:t>
      </w:r>
    </w:p>
    <w:p w:rsidR="00CB1C07" w:rsidRDefault="00CB1C07" w:rsidP="00CB1C07">
      <w:pPr>
        <w:pStyle w:val="Textbody"/>
        <w:spacing w:after="0"/>
        <w:ind w:left="737"/>
        <w:jc w:val="both"/>
        <w:rPr>
          <w:sz w:val="28"/>
          <w:szCs w:val="28"/>
        </w:rPr>
      </w:pPr>
      <w:r>
        <w:rPr>
          <w:sz w:val="28"/>
          <w:szCs w:val="28"/>
        </w:rPr>
        <w:t>6. Принцип организации коллективной деятельности.</w:t>
      </w:r>
    </w:p>
    <w:p w:rsidR="00CB1C07" w:rsidRDefault="00CB1C07" w:rsidP="00CB1C07">
      <w:pPr>
        <w:pStyle w:val="Textbody"/>
        <w:spacing w:after="0"/>
        <w:ind w:left="737"/>
        <w:jc w:val="both"/>
        <w:rPr>
          <w:sz w:val="28"/>
          <w:szCs w:val="28"/>
        </w:rPr>
      </w:pPr>
      <w:r>
        <w:rPr>
          <w:sz w:val="28"/>
          <w:szCs w:val="28"/>
        </w:rPr>
        <w:lastRenderedPageBreak/>
        <w:t>7. Принцип опережающего обучения.</w:t>
      </w:r>
    </w:p>
    <w:p w:rsidR="00CB1C07" w:rsidRDefault="00CB1C07" w:rsidP="00CB1C07">
      <w:pPr>
        <w:pStyle w:val="Textbody"/>
        <w:spacing w:after="0"/>
        <w:ind w:left="737"/>
        <w:jc w:val="both"/>
        <w:rPr>
          <w:sz w:val="28"/>
          <w:szCs w:val="28"/>
        </w:rPr>
      </w:pPr>
      <w:r>
        <w:rPr>
          <w:sz w:val="28"/>
          <w:szCs w:val="28"/>
        </w:rPr>
        <w:t>8. Принцип экономии учебного времени.</w:t>
      </w:r>
    </w:p>
    <w:p w:rsidR="00CB1C07" w:rsidRDefault="00CB1C07" w:rsidP="00CB1C07">
      <w:pPr>
        <w:pStyle w:val="Textbody"/>
        <w:spacing w:after="0"/>
        <w:ind w:left="737"/>
        <w:jc w:val="both"/>
        <w:rPr>
          <w:sz w:val="28"/>
          <w:szCs w:val="28"/>
        </w:rPr>
      </w:pPr>
      <w:r>
        <w:rPr>
          <w:sz w:val="28"/>
          <w:szCs w:val="28"/>
        </w:rPr>
        <w:t>Активные методы обучения позволяют сократить затраты времени на освоение знаний и формирование умений, навыков. Так как усвоение знаний, овладение практическими приемами работы и выработка навыков осуществляется одновременно, в одном процессе решения задач, анализа ситуаций или деловой игры.</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rFonts w:ascii="TimesNewRomanPSMT" w:hAnsi="TimesNewRomanPSMT" w:hint="eastAsia"/>
          <w:color w:val="000000"/>
          <w:sz w:val="28"/>
          <w:szCs w:val="28"/>
        </w:rPr>
      </w:pPr>
      <w:r>
        <w:rPr>
          <w:rFonts w:ascii="TimesNewRomanPSMT" w:hAnsi="TimesNewRomanPSMT"/>
          <w:color w:val="000000"/>
          <w:sz w:val="28"/>
          <w:szCs w:val="28"/>
        </w:rPr>
        <w:t>Активные методы обучения делятся на два типа:</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sz w:val="28"/>
          <w:szCs w:val="28"/>
        </w:rPr>
      </w:pPr>
      <w:r>
        <w:rPr>
          <w:rFonts w:ascii="TimesNewRomanPSMT" w:hAnsi="TimesNewRomanPSMT"/>
          <w:color w:val="000000"/>
          <w:sz w:val="28"/>
          <w:szCs w:val="28"/>
          <w:u w:val="single"/>
        </w:rPr>
        <w:t>Активные методы обучения первого типа</w:t>
      </w:r>
      <w:r>
        <w:rPr>
          <w:rFonts w:ascii="TimesNewRomanPSMT" w:hAnsi="TimesNewRomanPSMT"/>
          <w:color w:val="000000"/>
          <w:sz w:val="28"/>
          <w:szCs w:val="28"/>
        </w:rPr>
        <w:t xml:space="preserve"> - включают в себя проблемные лекции, проблемно-активные практические занятия, семинары и дискуссии, обучающие и контролирующие программы, конференции, олимпиады и т. п. Все они ориентированы на самостоятельную деятельность обучаемого, проблемность.</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sz w:val="28"/>
          <w:szCs w:val="28"/>
        </w:rPr>
      </w:pPr>
      <w:r>
        <w:rPr>
          <w:sz w:val="28"/>
          <w:szCs w:val="28"/>
          <w:u w:val="single"/>
        </w:rPr>
        <w:t>Активные методы обучения второго типа</w:t>
      </w:r>
      <w:r>
        <w:rPr>
          <w:sz w:val="28"/>
          <w:szCs w:val="28"/>
        </w:rPr>
        <w:t xml:space="preserve"> – имитационные – подразделяются на неигровые и игровые.  </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sz w:val="28"/>
          <w:szCs w:val="28"/>
        </w:rPr>
      </w:pPr>
      <w:r>
        <w:rPr>
          <w:noProof/>
          <w:sz w:val="28"/>
          <w:szCs w:val="28"/>
          <w:lang w:eastAsia="ru-RU" w:bidi="ar-SA"/>
        </w:rPr>
        <w:drawing>
          <wp:anchor distT="0" distB="0" distL="114300" distR="114300" simplePos="0" relativeHeight="251659264" behindDoc="0" locked="0" layoutInCell="1" allowOverlap="1">
            <wp:simplePos x="0" y="0"/>
            <wp:positionH relativeFrom="column">
              <wp:posOffset>-9360</wp:posOffset>
            </wp:positionH>
            <wp:positionV relativeFrom="paragraph">
              <wp:posOffset>-55080</wp:posOffset>
            </wp:positionV>
            <wp:extent cx="6120000" cy="3552120"/>
            <wp:effectExtent l="0" t="0" r="0" b="0"/>
            <wp:wrapSquare wrapText="bothSides"/>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alphaModFix/>
                      <a:lum/>
                    </a:blip>
                    <a:srcRect/>
                    <a:stretch>
                      <a:fillRect/>
                    </a:stretch>
                  </pic:blipFill>
                  <pic:spPr>
                    <a:xfrm>
                      <a:off x="0" y="0"/>
                      <a:ext cx="6120000" cy="3552120"/>
                    </a:xfrm>
                    <a:prstGeom prst="rect">
                      <a:avLst/>
                    </a:prstGeom>
                  </pic:spPr>
                </pic:pic>
              </a:graphicData>
            </a:graphic>
          </wp:anchor>
        </w:drawing>
      </w:r>
      <w:r>
        <w:rPr>
          <w:sz w:val="28"/>
          <w:szCs w:val="28"/>
        </w:rPr>
        <w:t>К неигровым активным методам обучения относятся: метод анализа конкретных ситуаций, тренажеры, имитационные упражнения на нахождение известного решения и т. д.</w:t>
      </w:r>
    </w:p>
    <w:p w:rsidR="00CB1C07" w:rsidRDefault="00CB1C07" w:rsidP="00CB1C07">
      <w:pPr>
        <w:pStyle w:val="Textbody"/>
        <w:tabs>
          <w:tab w:val="left" w:pos="1297"/>
          <w:tab w:val="left" w:pos="1857"/>
          <w:tab w:val="left" w:pos="2417"/>
          <w:tab w:val="left" w:pos="2977"/>
          <w:tab w:val="left" w:pos="3537"/>
          <w:tab w:val="left" w:pos="4097"/>
          <w:tab w:val="left" w:pos="4657"/>
          <w:tab w:val="left" w:pos="5217"/>
          <w:tab w:val="left" w:pos="5777"/>
          <w:tab w:val="left" w:pos="6337"/>
          <w:tab w:val="left" w:pos="6897"/>
          <w:tab w:val="left" w:pos="7457"/>
        </w:tabs>
        <w:spacing w:after="0"/>
        <w:ind w:left="737"/>
        <w:jc w:val="both"/>
        <w:rPr>
          <w:sz w:val="28"/>
          <w:szCs w:val="28"/>
        </w:rPr>
      </w:pPr>
      <w:r>
        <w:rPr>
          <w:sz w:val="28"/>
          <w:szCs w:val="28"/>
        </w:rPr>
        <w:t>К игровым активным методам обучения относятся: деловые (управленческие) игры, метод разыгрывания ролей, индивидуальные игровые занятия на моделях, а также ролевые игры. Эти методы имеют высокую эффективность в учебном процессе, в частности при обучении англоязычной лексики.</w:t>
      </w:r>
    </w:p>
    <w:p w:rsidR="00CB1C07" w:rsidRDefault="00CB1C07" w:rsidP="00CB1C07">
      <w:pPr>
        <w:pStyle w:val="Textbody"/>
        <w:spacing w:after="0"/>
        <w:ind w:left="737"/>
        <w:jc w:val="both"/>
        <w:rPr>
          <w:sz w:val="28"/>
          <w:szCs w:val="28"/>
        </w:rPr>
      </w:pPr>
      <w:r>
        <w:rPr>
          <w:sz w:val="28"/>
          <w:szCs w:val="28"/>
        </w:rPr>
        <w:t>Некоторые дидакты видят недостаток игрового метода в больших временных затратах. Но эти затраты с лихвой окупаются.</w:t>
      </w:r>
    </w:p>
    <w:p w:rsidR="00CB1C07" w:rsidRDefault="00CB1C07" w:rsidP="00CB1C07">
      <w:pPr>
        <w:pStyle w:val="Textbody"/>
        <w:spacing w:after="0"/>
        <w:ind w:left="737"/>
        <w:jc w:val="both"/>
      </w:pPr>
      <w:r>
        <w:rPr>
          <w:sz w:val="28"/>
          <w:szCs w:val="28"/>
        </w:rPr>
        <w:t xml:space="preserve">Преподавание английского языка в ОГАОУ «Центр образования «Ступени» в начальной школе </w:t>
      </w:r>
      <w:r>
        <w:rPr>
          <w:rFonts w:eastAsia="Helvetica, Arial" w:cs="Helvetica, Arial"/>
          <w:color w:val="000000"/>
          <w:spacing w:val="2"/>
          <w:sz w:val="28"/>
          <w:szCs w:val="28"/>
        </w:rPr>
        <w:t xml:space="preserve"> осуществляется в индивидуальной форме </w:t>
      </w:r>
      <w:r>
        <w:rPr>
          <w:rFonts w:eastAsia="Helvetica, Arial" w:cs="Helvetica, Arial"/>
          <w:color w:val="000000"/>
          <w:spacing w:val="2"/>
          <w:sz w:val="28"/>
          <w:szCs w:val="28"/>
        </w:rPr>
        <w:lastRenderedPageBreak/>
        <w:t>обучения</w:t>
      </w:r>
      <w:r>
        <w:rPr>
          <w:sz w:val="28"/>
          <w:szCs w:val="28"/>
        </w:rPr>
        <w:t xml:space="preserve">. </w:t>
      </w:r>
      <w:r>
        <w:rPr>
          <w:rFonts w:eastAsia="Helvetica, Arial" w:cs="Helvetica, Arial"/>
          <w:color w:val="000000"/>
          <w:spacing w:val="2"/>
          <w:sz w:val="28"/>
          <w:szCs w:val="28"/>
        </w:rPr>
        <w:t>Учащимися</w:t>
      </w:r>
      <w:r>
        <w:rPr>
          <w:rFonts w:eastAsia="Times New Roman" w:cs="Times New Roman"/>
          <w:color w:val="000000"/>
          <w:spacing w:val="2"/>
          <w:sz w:val="28"/>
          <w:szCs w:val="28"/>
        </w:rPr>
        <w:t xml:space="preserve"> нашего </w:t>
      </w:r>
      <w:r>
        <w:rPr>
          <w:rFonts w:eastAsia="Helvetica, Arial" w:cs="Helvetica, Arial"/>
          <w:color w:val="000000"/>
          <w:spacing w:val="2"/>
          <w:sz w:val="28"/>
          <w:szCs w:val="28"/>
        </w:rPr>
        <w:t>Центра</w:t>
      </w:r>
      <w:r>
        <w:rPr>
          <w:rFonts w:eastAsia="Times New Roman" w:cs="Times New Roman"/>
          <w:color w:val="000000"/>
          <w:spacing w:val="2"/>
          <w:sz w:val="28"/>
          <w:szCs w:val="28"/>
        </w:rPr>
        <w:t xml:space="preserve"> </w:t>
      </w:r>
      <w:r>
        <w:rPr>
          <w:rFonts w:eastAsia="Helvetica, Arial" w:cs="Helvetica, Arial"/>
          <w:color w:val="000000"/>
          <w:spacing w:val="2"/>
          <w:sz w:val="28"/>
          <w:szCs w:val="28"/>
        </w:rPr>
        <w:t>являются</w:t>
      </w:r>
      <w:r>
        <w:rPr>
          <w:rFonts w:eastAsia="Times New Roman" w:cs="Times New Roman"/>
          <w:color w:val="000000"/>
          <w:spacing w:val="2"/>
          <w:sz w:val="28"/>
          <w:szCs w:val="28"/>
        </w:rPr>
        <w:t xml:space="preserve"> </w:t>
      </w:r>
      <w:r>
        <w:rPr>
          <w:rFonts w:eastAsia="Helvetica, Arial" w:cs="Helvetica, Arial"/>
          <w:color w:val="000000"/>
          <w:spacing w:val="2"/>
          <w:sz w:val="28"/>
          <w:szCs w:val="28"/>
        </w:rPr>
        <w:t>дети</w:t>
      </w:r>
      <w:r>
        <w:rPr>
          <w:rFonts w:eastAsia="Times New Roman" w:cs="Times New Roman"/>
          <w:color w:val="000000"/>
          <w:spacing w:val="2"/>
          <w:sz w:val="28"/>
          <w:szCs w:val="28"/>
        </w:rPr>
        <w:t xml:space="preserve"> </w:t>
      </w:r>
      <w:r>
        <w:rPr>
          <w:rFonts w:eastAsia="Helvetica, Arial" w:cs="Helvetica, Arial"/>
          <w:color w:val="000000"/>
          <w:spacing w:val="2"/>
          <w:sz w:val="28"/>
          <w:szCs w:val="28"/>
        </w:rPr>
        <w:t>с</w:t>
      </w:r>
      <w:r>
        <w:rPr>
          <w:rFonts w:eastAsia="Times New Roman" w:cs="Times New Roman"/>
          <w:color w:val="000000"/>
          <w:spacing w:val="2"/>
          <w:sz w:val="28"/>
          <w:szCs w:val="28"/>
        </w:rPr>
        <w:t xml:space="preserve"> </w:t>
      </w:r>
      <w:r>
        <w:rPr>
          <w:rFonts w:eastAsia="Helvetica, Arial" w:cs="Helvetica, Arial"/>
          <w:color w:val="000000"/>
          <w:spacing w:val="2"/>
          <w:sz w:val="28"/>
          <w:szCs w:val="28"/>
        </w:rPr>
        <w:t>ограниченными</w:t>
      </w:r>
      <w:r>
        <w:rPr>
          <w:rFonts w:eastAsia="Times New Roman" w:cs="Times New Roman"/>
          <w:color w:val="000000"/>
          <w:spacing w:val="2"/>
          <w:sz w:val="28"/>
          <w:szCs w:val="28"/>
        </w:rPr>
        <w:t xml:space="preserve"> </w:t>
      </w:r>
      <w:r>
        <w:rPr>
          <w:rFonts w:eastAsia="Helvetica, Arial" w:cs="Helvetica, Arial"/>
          <w:color w:val="000000"/>
          <w:spacing w:val="2"/>
          <w:sz w:val="28"/>
          <w:szCs w:val="28"/>
        </w:rPr>
        <w:t>возможностями</w:t>
      </w:r>
      <w:r>
        <w:rPr>
          <w:rFonts w:eastAsia="Times New Roman" w:cs="Times New Roman"/>
          <w:color w:val="000000"/>
          <w:spacing w:val="2"/>
          <w:sz w:val="28"/>
          <w:szCs w:val="28"/>
        </w:rPr>
        <w:t xml:space="preserve"> </w:t>
      </w:r>
      <w:r>
        <w:rPr>
          <w:rFonts w:eastAsia="Helvetica, Arial" w:cs="Helvetica, Arial"/>
          <w:color w:val="000000"/>
          <w:spacing w:val="2"/>
          <w:sz w:val="28"/>
          <w:szCs w:val="28"/>
        </w:rPr>
        <w:t>здоровья,</w:t>
      </w:r>
      <w:r>
        <w:rPr>
          <w:rFonts w:eastAsia="Times New Roman" w:cs="Times New Roman"/>
          <w:color w:val="000000"/>
          <w:spacing w:val="2"/>
          <w:sz w:val="28"/>
          <w:szCs w:val="28"/>
        </w:rPr>
        <w:t xml:space="preserve"> </w:t>
      </w:r>
      <w:r>
        <w:rPr>
          <w:rFonts w:eastAsia="Helvetica, Arial" w:cs="Helvetica, Arial"/>
          <w:color w:val="000000"/>
          <w:spacing w:val="2"/>
          <w:sz w:val="28"/>
          <w:szCs w:val="28"/>
        </w:rPr>
        <w:t>в</w:t>
      </w:r>
      <w:r>
        <w:rPr>
          <w:rFonts w:eastAsia="Times New Roman" w:cs="Times New Roman"/>
          <w:color w:val="000000"/>
          <w:spacing w:val="2"/>
          <w:sz w:val="28"/>
          <w:szCs w:val="28"/>
        </w:rPr>
        <w:t xml:space="preserve"> </w:t>
      </w:r>
      <w:r>
        <w:rPr>
          <w:rFonts w:eastAsia="Helvetica, Arial" w:cs="Helvetica, Arial"/>
          <w:color w:val="000000"/>
          <w:spacing w:val="2"/>
          <w:sz w:val="28"/>
          <w:szCs w:val="28"/>
        </w:rPr>
        <w:t>том</w:t>
      </w:r>
      <w:r>
        <w:rPr>
          <w:rFonts w:eastAsia="Times New Roman" w:cs="Times New Roman"/>
          <w:color w:val="000000"/>
          <w:spacing w:val="2"/>
          <w:sz w:val="28"/>
          <w:szCs w:val="28"/>
        </w:rPr>
        <w:t xml:space="preserve"> </w:t>
      </w:r>
      <w:r>
        <w:rPr>
          <w:rFonts w:eastAsia="Helvetica, Arial" w:cs="Helvetica, Arial"/>
          <w:color w:val="000000"/>
          <w:spacing w:val="2"/>
          <w:sz w:val="28"/>
          <w:szCs w:val="28"/>
        </w:rPr>
        <w:t>числе</w:t>
      </w:r>
      <w:r>
        <w:rPr>
          <w:rFonts w:eastAsia="Times New Roman" w:cs="Times New Roman"/>
          <w:color w:val="000000"/>
          <w:spacing w:val="2"/>
          <w:sz w:val="28"/>
          <w:szCs w:val="28"/>
        </w:rPr>
        <w:t xml:space="preserve"> </w:t>
      </w:r>
      <w:r>
        <w:rPr>
          <w:rFonts w:eastAsia="Helvetica, Arial" w:cs="Helvetica, Arial"/>
          <w:color w:val="000000"/>
          <w:spacing w:val="2"/>
          <w:sz w:val="28"/>
          <w:szCs w:val="28"/>
        </w:rPr>
        <w:t>дети-инвалиды,</w:t>
      </w:r>
      <w:r>
        <w:rPr>
          <w:rFonts w:eastAsia="Times New Roman" w:cs="Times New Roman"/>
          <w:color w:val="000000"/>
          <w:spacing w:val="2"/>
          <w:sz w:val="28"/>
          <w:szCs w:val="28"/>
        </w:rPr>
        <w:t xml:space="preserve"> </w:t>
      </w:r>
      <w:r>
        <w:rPr>
          <w:rFonts w:eastAsia="Helvetica, Arial" w:cs="Helvetica, Arial"/>
          <w:color w:val="000000"/>
          <w:spacing w:val="2"/>
          <w:sz w:val="28"/>
          <w:szCs w:val="28"/>
        </w:rPr>
        <w:t>не</w:t>
      </w:r>
      <w:r>
        <w:rPr>
          <w:rFonts w:eastAsia="Times New Roman" w:cs="Times New Roman"/>
          <w:color w:val="000000"/>
          <w:spacing w:val="2"/>
          <w:sz w:val="28"/>
          <w:szCs w:val="28"/>
        </w:rPr>
        <w:t xml:space="preserve"> </w:t>
      </w:r>
      <w:r>
        <w:rPr>
          <w:rFonts w:eastAsia="Helvetica, Arial" w:cs="Helvetica, Arial"/>
          <w:color w:val="000000"/>
          <w:spacing w:val="2"/>
          <w:sz w:val="28"/>
          <w:szCs w:val="28"/>
        </w:rPr>
        <w:t>имеющие</w:t>
      </w:r>
      <w:r>
        <w:rPr>
          <w:rFonts w:eastAsia="Times New Roman" w:cs="Times New Roman"/>
          <w:color w:val="000000"/>
          <w:spacing w:val="2"/>
          <w:sz w:val="28"/>
          <w:szCs w:val="28"/>
        </w:rPr>
        <w:t xml:space="preserve"> </w:t>
      </w:r>
      <w:r>
        <w:rPr>
          <w:rFonts w:eastAsia="Helvetica, Arial" w:cs="Helvetica, Arial"/>
          <w:color w:val="000000"/>
          <w:spacing w:val="2"/>
          <w:sz w:val="28"/>
          <w:szCs w:val="28"/>
        </w:rPr>
        <w:t>сложных</w:t>
      </w:r>
      <w:r>
        <w:rPr>
          <w:rFonts w:eastAsia="Times New Roman" w:cs="Times New Roman"/>
          <w:color w:val="000000"/>
          <w:spacing w:val="2"/>
          <w:sz w:val="28"/>
          <w:szCs w:val="28"/>
        </w:rPr>
        <w:t xml:space="preserve"> </w:t>
      </w:r>
      <w:r>
        <w:rPr>
          <w:rFonts w:eastAsia="Helvetica, Arial" w:cs="Helvetica, Arial"/>
          <w:color w:val="000000"/>
          <w:spacing w:val="2"/>
          <w:sz w:val="28"/>
          <w:szCs w:val="28"/>
        </w:rPr>
        <w:t>нарушений</w:t>
      </w:r>
      <w:r>
        <w:rPr>
          <w:rFonts w:eastAsia="Times New Roman" w:cs="Times New Roman"/>
          <w:color w:val="000000"/>
          <w:spacing w:val="2"/>
          <w:sz w:val="28"/>
          <w:szCs w:val="28"/>
        </w:rPr>
        <w:t xml:space="preserve"> </w:t>
      </w:r>
      <w:r>
        <w:rPr>
          <w:rFonts w:eastAsia="Helvetica, Arial" w:cs="Helvetica, Arial"/>
          <w:color w:val="000000"/>
          <w:spacing w:val="2"/>
          <w:sz w:val="28"/>
          <w:szCs w:val="28"/>
        </w:rPr>
        <w:t>развития,</w:t>
      </w:r>
      <w:r>
        <w:rPr>
          <w:rFonts w:eastAsia="Times New Roman" w:cs="Times New Roman"/>
          <w:color w:val="000000"/>
          <w:spacing w:val="2"/>
          <w:sz w:val="28"/>
          <w:szCs w:val="28"/>
        </w:rPr>
        <w:t xml:space="preserve"> </w:t>
      </w:r>
      <w:r>
        <w:rPr>
          <w:rFonts w:eastAsia="Helvetica, Arial" w:cs="Helvetica, Arial"/>
          <w:color w:val="000000"/>
          <w:spacing w:val="2"/>
          <w:sz w:val="28"/>
          <w:szCs w:val="28"/>
        </w:rPr>
        <w:t>которые</w:t>
      </w:r>
      <w:r>
        <w:rPr>
          <w:rFonts w:eastAsia="Times New Roman" w:cs="Times New Roman"/>
          <w:color w:val="000000"/>
          <w:spacing w:val="2"/>
          <w:sz w:val="28"/>
          <w:szCs w:val="28"/>
        </w:rPr>
        <w:t xml:space="preserve"> </w:t>
      </w:r>
      <w:r>
        <w:rPr>
          <w:rFonts w:eastAsia="Helvetica, Arial" w:cs="Helvetica, Arial"/>
          <w:color w:val="000000"/>
          <w:spacing w:val="2"/>
          <w:sz w:val="28"/>
          <w:szCs w:val="28"/>
        </w:rPr>
        <w:t>могут</w:t>
      </w:r>
      <w:r>
        <w:rPr>
          <w:rFonts w:eastAsia="Times New Roman" w:cs="Times New Roman"/>
          <w:color w:val="000000"/>
          <w:spacing w:val="2"/>
          <w:sz w:val="28"/>
          <w:szCs w:val="28"/>
        </w:rPr>
        <w:t xml:space="preserve"> </w:t>
      </w:r>
      <w:r>
        <w:rPr>
          <w:rFonts w:eastAsia="Helvetica, Arial" w:cs="Helvetica, Arial"/>
          <w:color w:val="000000"/>
          <w:spacing w:val="2"/>
          <w:sz w:val="28"/>
          <w:szCs w:val="28"/>
        </w:rPr>
        <w:t>обучаться</w:t>
      </w:r>
      <w:r>
        <w:rPr>
          <w:rFonts w:eastAsia="Times New Roman" w:cs="Times New Roman"/>
          <w:color w:val="000000"/>
          <w:spacing w:val="2"/>
          <w:sz w:val="28"/>
          <w:szCs w:val="28"/>
        </w:rPr>
        <w:t xml:space="preserve"> </w:t>
      </w:r>
      <w:r>
        <w:rPr>
          <w:rFonts w:eastAsia="Helvetica, Arial" w:cs="Helvetica, Arial"/>
          <w:color w:val="000000"/>
          <w:spacing w:val="2"/>
          <w:sz w:val="28"/>
          <w:szCs w:val="28"/>
        </w:rPr>
        <w:t>с</w:t>
      </w:r>
      <w:r>
        <w:rPr>
          <w:rFonts w:eastAsia="Times New Roman" w:cs="Times New Roman"/>
          <w:color w:val="000000"/>
          <w:spacing w:val="2"/>
          <w:sz w:val="28"/>
          <w:szCs w:val="28"/>
        </w:rPr>
        <w:t xml:space="preserve"> </w:t>
      </w:r>
      <w:r>
        <w:rPr>
          <w:rFonts w:eastAsia="Helvetica, Arial" w:cs="Helvetica, Arial"/>
          <w:color w:val="000000"/>
          <w:spacing w:val="2"/>
          <w:sz w:val="28"/>
          <w:szCs w:val="28"/>
        </w:rPr>
        <w:t>использованием</w:t>
      </w:r>
      <w:r>
        <w:rPr>
          <w:rFonts w:eastAsia="Times New Roman" w:cs="Times New Roman"/>
          <w:color w:val="000000"/>
          <w:spacing w:val="2"/>
          <w:sz w:val="28"/>
          <w:szCs w:val="28"/>
        </w:rPr>
        <w:t xml:space="preserve"> </w:t>
      </w:r>
      <w:r>
        <w:rPr>
          <w:rFonts w:eastAsia="Helvetica, Arial" w:cs="Helvetica, Arial"/>
          <w:color w:val="000000"/>
          <w:spacing w:val="2"/>
          <w:sz w:val="28"/>
          <w:szCs w:val="28"/>
        </w:rPr>
        <w:t>дистанционных</w:t>
      </w:r>
      <w:r>
        <w:rPr>
          <w:rFonts w:eastAsia="Times New Roman" w:cs="Times New Roman"/>
          <w:color w:val="000000"/>
          <w:spacing w:val="2"/>
          <w:sz w:val="28"/>
          <w:szCs w:val="28"/>
        </w:rPr>
        <w:t xml:space="preserve"> </w:t>
      </w:r>
      <w:r>
        <w:rPr>
          <w:rFonts w:eastAsia="Helvetica, Arial" w:cs="Helvetica, Arial"/>
          <w:color w:val="000000"/>
          <w:spacing w:val="2"/>
          <w:sz w:val="28"/>
          <w:szCs w:val="28"/>
        </w:rPr>
        <w:t>образовательных</w:t>
      </w:r>
      <w:r>
        <w:rPr>
          <w:rFonts w:eastAsia="Times New Roman" w:cs="Times New Roman"/>
          <w:color w:val="000000"/>
          <w:spacing w:val="2"/>
          <w:sz w:val="28"/>
          <w:szCs w:val="28"/>
        </w:rPr>
        <w:t xml:space="preserve"> </w:t>
      </w:r>
      <w:r>
        <w:rPr>
          <w:rFonts w:eastAsia="Helvetica, Arial" w:cs="Helvetica, Arial"/>
          <w:color w:val="000000"/>
          <w:spacing w:val="2"/>
          <w:sz w:val="28"/>
          <w:szCs w:val="28"/>
        </w:rPr>
        <w:t>технологий. Дети</w:t>
      </w:r>
      <w:r>
        <w:rPr>
          <w:sz w:val="28"/>
          <w:szCs w:val="28"/>
        </w:rPr>
        <w:t xml:space="preserve"> обучаются по адаптированным образовательным программам, </w:t>
      </w:r>
      <w:r>
        <w:rPr>
          <w:rFonts w:eastAsia="Times New Roman" w:cs="Times New Roman"/>
          <w:color w:val="000000"/>
          <w:spacing w:val="2"/>
          <w:sz w:val="28"/>
          <w:szCs w:val="28"/>
        </w:rPr>
        <w:t>которые составляются для каждого ребёнка с учётом его индивидуальных образовательных потребностей и возможностей,</w:t>
      </w:r>
      <w:r>
        <w:rPr>
          <w:sz w:val="28"/>
          <w:szCs w:val="28"/>
        </w:rPr>
        <w:t xml:space="preserve"> и получают образование, </w:t>
      </w:r>
      <w:r>
        <w:rPr>
          <w:rFonts w:eastAsia="Helvetica, Arial" w:cs="Helvetica, Arial"/>
          <w:color w:val="000000"/>
          <w:spacing w:val="2"/>
          <w:sz w:val="28"/>
          <w:szCs w:val="28"/>
        </w:rPr>
        <w:t>сопоставимое с тем, что дают в обычных общеобразовательных школах.</w:t>
      </w:r>
    </w:p>
    <w:p w:rsidR="00CB1C07" w:rsidRDefault="00CB1C07" w:rsidP="00CB1C07">
      <w:pPr>
        <w:pStyle w:val="Textbodyuser"/>
        <w:autoSpaceDE w:val="0"/>
        <w:spacing w:after="0"/>
        <w:ind w:left="737"/>
        <w:jc w:val="both"/>
        <w:rPr>
          <w:sz w:val="28"/>
          <w:szCs w:val="28"/>
        </w:rPr>
      </w:pPr>
      <w:r>
        <w:rPr>
          <w:rFonts w:cs="Times New Roman"/>
          <w:sz w:val="28"/>
          <w:szCs w:val="28"/>
        </w:rPr>
        <w:t>Таким образом, образование</w:t>
      </w:r>
      <w:r>
        <w:rPr>
          <w:rFonts w:eastAsia="Times New Roman" w:cs="Times New Roman"/>
          <w:sz w:val="28"/>
          <w:szCs w:val="28"/>
        </w:rPr>
        <w:t xml:space="preserve"> </w:t>
      </w:r>
      <w:r>
        <w:rPr>
          <w:rFonts w:cs="Times New Roman"/>
          <w:sz w:val="28"/>
          <w:szCs w:val="28"/>
        </w:rPr>
        <w:t>ребёнка</w:t>
      </w:r>
      <w:r>
        <w:rPr>
          <w:rFonts w:eastAsia="Times New Roman" w:cs="Times New Roman"/>
          <w:sz w:val="28"/>
          <w:szCs w:val="28"/>
        </w:rPr>
        <w:t xml:space="preserve"> </w:t>
      </w:r>
      <w:r>
        <w:rPr>
          <w:rFonts w:eastAsia="ArialMT, Arial" w:cs="Times New Roman"/>
          <w:color w:val="000000"/>
          <w:sz w:val="28"/>
          <w:szCs w:val="28"/>
        </w:rPr>
        <w:t>с</w:t>
      </w:r>
      <w:r>
        <w:rPr>
          <w:rFonts w:eastAsia="Times New Roman" w:cs="Times New Roman"/>
          <w:color w:val="000000"/>
          <w:sz w:val="28"/>
          <w:szCs w:val="28"/>
        </w:rPr>
        <w:t xml:space="preserve"> ОВЗ</w:t>
      </w:r>
      <w:r>
        <w:rPr>
          <w:rFonts w:eastAsia="Times New Roman" w:cs="Times New Roman"/>
          <w:sz w:val="28"/>
          <w:szCs w:val="28"/>
        </w:rPr>
        <w:t xml:space="preserve"> </w:t>
      </w:r>
      <w:r>
        <w:rPr>
          <w:rFonts w:cs="Times New Roman"/>
          <w:sz w:val="28"/>
          <w:szCs w:val="28"/>
        </w:rPr>
        <w:t>должно</w:t>
      </w:r>
      <w:r>
        <w:rPr>
          <w:rFonts w:eastAsia="Times New Roman" w:cs="Times New Roman"/>
          <w:sz w:val="28"/>
          <w:szCs w:val="28"/>
        </w:rPr>
        <w:t xml:space="preserve"> </w:t>
      </w:r>
      <w:r>
        <w:rPr>
          <w:rFonts w:cs="Times New Roman"/>
          <w:sz w:val="28"/>
          <w:szCs w:val="28"/>
        </w:rPr>
        <w:t>осуществляться</w:t>
      </w:r>
      <w:r>
        <w:rPr>
          <w:rFonts w:eastAsia="Times New Roman" w:cs="Times New Roman"/>
          <w:sz w:val="28"/>
          <w:szCs w:val="28"/>
        </w:rPr>
        <w:t xml:space="preserve"> </w:t>
      </w:r>
      <w:r>
        <w:rPr>
          <w:rFonts w:cs="Times New Roman"/>
          <w:sz w:val="28"/>
          <w:szCs w:val="28"/>
        </w:rPr>
        <w:t>по</w:t>
      </w:r>
      <w:r>
        <w:rPr>
          <w:rFonts w:eastAsia="Times New Roman" w:cs="Times New Roman"/>
          <w:sz w:val="28"/>
          <w:szCs w:val="28"/>
        </w:rPr>
        <w:t xml:space="preserve"> </w:t>
      </w:r>
      <w:r>
        <w:rPr>
          <w:rFonts w:cs="Times New Roman"/>
          <w:sz w:val="28"/>
          <w:szCs w:val="28"/>
        </w:rPr>
        <w:t>схеме:</w:t>
      </w:r>
      <w:r>
        <w:rPr>
          <w:rFonts w:eastAsia="Times New Roman" w:cs="Times New Roman"/>
          <w:sz w:val="28"/>
          <w:szCs w:val="28"/>
        </w:rPr>
        <w:t xml:space="preserve"> </w:t>
      </w:r>
      <w:r>
        <w:rPr>
          <w:rFonts w:cs="Times New Roman"/>
          <w:sz w:val="28"/>
          <w:szCs w:val="28"/>
        </w:rPr>
        <w:t>обучение</w:t>
      </w:r>
      <w:r>
        <w:rPr>
          <w:rFonts w:eastAsia="Times New Roman" w:cs="Times New Roman"/>
          <w:sz w:val="28"/>
          <w:szCs w:val="28"/>
        </w:rPr>
        <w:t xml:space="preserve"> – </w:t>
      </w:r>
      <w:r>
        <w:rPr>
          <w:rFonts w:cs="Times New Roman"/>
          <w:sz w:val="28"/>
          <w:szCs w:val="28"/>
        </w:rPr>
        <w:t>воспитание</w:t>
      </w:r>
      <w:r>
        <w:rPr>
          <w:rFonts w:eastAsia="Times New Roman" w:cs="Times New Roman"/>
          <w:sz w:val="28"/>
          <w:szCs w:val="28"/>
        </w:rPr>
        <w:t xml:space="preserve"> – </w:t>
      </w:r>
      <w:r>
        <w:rPr>
          <w:rFonts w:cs="Times New Roman"/>
          <w:sz w:val="28"/>
          <w:szCs w:val="28"/>
        </w:rPr>
        <w:t>развитие</w:t>
      </w:r>
      <w:r>
        <w:rPr>
          <w:rFonts w:eastAsia="Times New Roman" w:cs="Times New Roman"/>
          <w:sz w:val="28"/>
          <w:szCs w:val="28"/>
        </w:rPr>
        <w:t xml:space="preserve"> - </w:t>
      </w:r>
      <w:r>
        <w:rPr>
          <w:rFonts w:cs="Times New Roman"/>
          <w:sz w:val="28"/>
          <w:szCs w:val="28"/>
        </w:rPr>
        <w:t>коррекция, которая</w:t>
      </w:r>
      <w:r>
        <w:rPr>
          <w:rFonts w:eastAsia="Times New Roman" w:cs="Times New Roman"/>
          <w:sz w:val="28"/>
          <w:szCs w:val="28"/>
        </w:rPr>
        <w:t xml:space="preserve"> </w:t>
      </w:r>
      <w:r>
        <w:rPr>
          <w:rFonts w:cs="Times New Roman"/>
          <w:sz w:val="28"/>
          <w:szCs w:val="28"/>
        </w:rPr>
        <w:t>направлена</w:t>
      </w:r>
      <w:r>
        <w:rPr>
          <w:rFonts w:eastAsia="Times New Roman" w:cs="Times New Roman"/>
          <w:sz w:val="28"/>
          <w:szCs w:val="28"/>
        </w:rPr>
        <w:t xml:space="preserve"> </w:t>
      </w:r>
      <w:r>
        <w:rPr>
          <w:rFonts w:cs="Times New Roman"/>
          <w:sz w:val="28"/>
          <w:szCs w:val="28"/>
        </w:rPr>
        <w:t>на</w:t>
      </w:r>
      <w:r>
        <w:rPr>
          <w:rFonts w:eastAsia="Times New Roman" w:cs="Times New Roman"/>
          <w:sz w:val="28"/>
          <w:szCs w:val="28"/>
        </w:rPr>
        <w:t xml:space="preserve"> </w:t>
      </w:r>
      <w:r>
        <w:rPr>
          <w:rFonts w:cs="Times New Roman"/>
          <w:sz w:val="28"/>
          <w:szCs w:val="28"/>
        </w:rPr>
        <w:t>развитие</w:t>
      </w:r>
      <w:r>
        <w:rPr>
          <w:rFonts w:eastAsia="Times New Roman" w:cs="Times New Roman"/>
          <w:sz w:val="28"/>
          <w:szCs w:val="28"/>
        </w:rPr>
        <w:t xml:space="preserve"> </w:t>
      </w:r>
      <w:r>
        <w:rPr>
          <w:rFonts w:cs="Times New Roman"/>
          <w:sz w:val="28"/>
          <w:szCs w:val="28"/>
        </w:rPr>
        <w:t>познавательной</w:t>
      </w:r>
      <w:r>
        <w:rPr>
          <w:rFonts w:eastAsia="Times New Roman" w:cs="Times New Roman"/>
          <w:sz w:val="28"/>
          <w:szCs w:val="28"/>
        </w:rPr>
        <w:t xml:space="preserve"> </w:t>
      </w:r>
      <w:r>
        <w:rPr>
          <w:rFonts w:cs="Times New Roman"/>
          <w:sz w:val="28"/>
          <w:szCs w:val="28"/>
        </w:rPr>
        <w:t>деятельности,</w:t>
      </w:r>
      <w:r>
        <w:rPr>
          <w:rFonts w:eastAsia="Times New Roman" w:cs="Times New Roman"/>
          <w:sz w:val="28"/>
          <w:szCs w:val="28"/>
        </w:rPr>
        <w:t xml:space="preserve"> </w:t>
      </w:r>
      <w:r>
        <w:rPr>
          <w:rFonts w:cs="Times New Roman"/>
          <w:sz w:val="28"/>
          <w:szCs w:val="28"/>
        </w:rPr>
        <w:t>потребностно-мотивационной</w:t>
      </w:r>
      <w:r>
        <w:rPr>
          <w:rFonts w:eastAsia="Times New Roman" w:cs="Times New Roman"/>
          <w:sz w:val="28"/>
          <w:szCs w:val="28"/>
        </w:rPr>
        <w:t xml:space="preserve"> </w:t>
      </w:r>
      <w:r>
        <w:rPr>
          <w:rFonts w:cs="Times New Roman"/>
          <w:sz w:val="28"/>
          <w:szCs w:val="28"/>
        </w:rPr>
        <w:t>и</w:t>
      </w:r>
      <w:r>
        <w:rPr>
          <w:rFonts w:eastAsia="Times New Roman" w:cs="Times New Roman"/>
          <w:sz w:val="28"/>
          <w:szCs w:val="28"/>
        </w:rPr>
        <w:t xml:space="preserve"> </w:t>
      </w:r>
      <w:r>
        <w:rPr>
          <w:rFonts w:cs="Times New Roman"/>
          <w:sz w:val="28"/>
          <w:szCs w:val="28"/>
        </w:rPr>
        <w:t>эмоционально-волевой</w:t>
      </w:r>
      <w:r>
        <w:rPr>
          <w:rFonts w:eastAsia="Times New Roman" w:cs="Times New Roman"/>
          <w:sz w:val="28"/>
          <w:szCs w:val="28"/>
        </w:rPr>
        <w:t xml:space="preserve"> </w:t>
      </w:r>
      <w:r>
        <w:rPr>
          <w:rFonts w:cs="Times New Roman"/>
          <w:sz w:val="28"/>
          <w:szCs w:val="28"/>
        </w:rPr>
        <w:t>сфер,</w:t>
      </w:r>
      <w:r>
        <w:rPr>
          <w:rFonts w:eastAsia="Times New Roman" w:cs="Times New Roman"/>
          <w:sz w:val="28"/>
          <w:szCs w:val="28"/>
        </w:rPr>
        <w:t xml:space="preserve"> </w:t>
      </w:r>
      <w:r>
        <w:rPr>
          <w:rFonts w:cs="Times New Roman"/>
          <w:sz w:val="28"/>
          <w:szCs w:val="28"/>
        </w:rPr>
        <w:t>формирование</w:t>
      </w:r>
      <w:r>
        <w:rPr>
          <w:rFonts w:eastAsia="Times New Roman" w:cs="Times New Roman"/>
          <w:sz w:val="28"/>
          <w:szCs w:val="28"/>
        </w:rPr>
        <w:t xml:space="preserve"> </w:t>
      </w:r>
      <w:r>
        <w:rPr>
          <w:rFonts w:cs="Times New Roman"/>
          <w:sz w:val="28"/>
          <w:szCs w:val="28"/>
        </w:rPr>
        <w:t>общих</w:t>
      </w:r>
      <w:r>
        <w:rPr>
          <w:rFonts w:eastAsia="Times New Roman" w:cs="Times New Roman"/>
          <w:sz w:val="28"/>
          <w:szCs w:val="28"/>
        </w:rPr>
        <w:t xml:space="preserve"> </w:t>
      </w:r>
      <w:r>
        <w:rPr>
          <w:rFonts w:cs="Times New Roman"/>
          <w:sz w:val="28"/>
          <w:szCs w:val="28"/>
        </w:rPr>
        <w:t>интеллектуальных</w:t>
      </w:r>
      <w:r>
        <w:rPr>
          <w:rFonts w:eastAsia="Times New Roman" w:cs="Times New Roman"/>
          <w:sz w:val="28"/>
          <w:szCs w:val="28"/>
        </w:rPr>
        <w:t xml:space="preserve"> </w:t>
      </w:r>
      <w:r>
        <w:rPr>
          <w:rFonts w:cs="Times New Roman"/>
          <w:sz w:val="28"/>
          <w:szCs w:val="28"/>
        </w:rPr>
        <w:t>умений,</w:t>
      </w:r>
      <w:r>
        <w:rPr>
          <w:rFonts w:eastAsia="Times New Roman" w:cs="Times New Roman"/>
          <w:sz w:val="28"/>
          <w:szCs w:val="28"/>
        </w:rPr>
        <w:t xml:space="preserve"> </w:t>
      </w:r>
      <w:r>
        <w:rPr>
          <w:rFonts w:cs="Times New Roman"/>
          <w:sz w:val="28"/>
          <w:szCs w:val="28"/>
        </w:rPr>
        <w:t>навыков</w:t>
      </w:r>
      <w:r>
        <w:rPr>
          <w:rFonts w:eastAsia="Times New Roman" w:cs="Times New Roman"/>
          <w:sz w:val="28"/>
          <w:szCs w:val="28"/>
        </w:rPr>
        <w:t xml:space="preserve"> </w:t>
      </w:r>
      <w:r>
        <w:rPr>
          <w:rFonts w:cs="Times New Roman"/>
          <w:sz w:val="28"/>
          <w:szCs w:val="28"/>
        </w:rPr>
        <w:t>социального</w:t>
      </w:r>
      <w:r>
        <w:rPr>
          <w:rFonts w:eastAsia="Times New Roman" w:cs="Times New Roman"/>
          <w:sz w:val="28"/>
          <w:szCs w:val="28"/>
        </w:rPr>
        <w:t xml:space="preserve"> </w:t>
      </w:r>
      <w:r>
        <w:rPr>
          <w:rFonts w:cs="Times New Roman"/>
          <w:sz w:val="28"/>
          <w:szCs w:val="28"/>
        </w:rPr>
        <w:t>взаимодействия,</w:t>
      </w:r>
      <w:r>
        <w:rPr>
          <w:rFonts w:eastAsia="Times New Roman" w:cs="Times New Roman"/>
          <w:sz w:val="28"/>
          <w:szCs w:val="28"/>
        </w:rPr>
        <w:t xml:space="preserve"> </w:t>
      </w:r>
      <w:r>
        <w:rPr>
          <w:rFonts w:cs="Times New Roman"/>
          <w:sz w:val="28"/>
          <w:szCs w:val="28"/>
        </w:rPr>
        <w:t>что</w:t>
      </w:r>
      <w:r>
        <w:rPr>
          <w:rFonts w:eastAsia="Times New Roman" w:cs="Times New Roman"/>
          <w:sz w:val="28"/>
          <w:szCs w:val="28"/>
        </w:rPr>
        <w:t xml:space="preserve"> </w:t>
      </w:r>
      <w:r>
        <w:rPr>
          <w:rFonts w:cs="Times New Roman"/>
          <w:sz w:val="28"/>
          <w:szCs w:val="28"/>
        </w:rPr>
        <w:t>в</w:t>
      </w:r>
      <w:r>
        <w:rPr>
          <w:rFonts w:eastAsia="Times New Roman" w:cs="Times New Roman"/>
          <w:sz w:val="28"/>
          <w:szCs w:val="28"/>
        </w:rPr>
        <w:t xml:space="preserve"> </w:t>
      </w:r>
      <w:r>
        <w:rPr>
          <w:rFonts w:cs="Times New Roman"/>
          <w:sz w:val="28"/>
          <w:szCs w:val="28"/>
        </w:rPr>
        <w:t>целом</w:t>
      </w:r>
      <w:r>
        <w:rPr>
          <w:rFonts w:eastAsia="Times New Roman" w:cs="Times New Roman"/>
          <w:sz w:val="28"/>
          <w:szCs w:val="28"/>
        </w:rPr>
        <w:t xml:space="preserve"> </w:t>
      </w:r>
      <w:r>
        <w:rPr>
          <w:rFonts w:cs="Times New Roman"/>
          <w:sz w:val="28"/>
          <w:szCs w:val="28"/>
        </w:rPr>
        <w:t>обеспечивает</w:t>
      </w:r>
      <w:r>
        <w:rPr>
          <w:rFonts w:eastAsia="Times New Roman" w:cs="Times New Roman"/>
          <w:sz w:val="28"/>
          <w:szCs w:val="28"/>
        </w:rPr>
        <w:t xml:space="preserve"> </w:t>
      </w:r>
      <w:r>
        <w:rPr>
          <w:rFonts w:cs="Times New Roman"/>
          <w:sz w:val="28"/>
          <w:szCs w:val="28"/>
        </w:rPr>
        <w:t>профилактику</w:t>
      </w:r>
      <w:r>
        <w:rPr>
          <w:rFonts w:eastAsia="Times New Roman" w:cs="Times New Roman"/>
          <w:sz w:val="28"/>
          <w:szCs w:val="28"/>
        </w:rPr>
        <w:t xml:space="preserve"> </w:t>
      </w:r>
      <w:r>
        <w:rPr>
          <w:rFonts w:cs="Times New Roman"/>
          <w:sz w:val="28"/>
          <w:szCs w:val="28"/>
        </w:rPr>
        <w:t>неблагоприятного</w:t>
      </w:r>
      <w:r>
        <w:rPr>
          <w:rFonts w:eastAsia="Times New Roman" w:cs="Times New Roman"/>
          <w:sz w:val="28"/>
          <w:szCs w:val="28"/>
        </w:rPr>
        <w:t xml:space="preserve"> </w:t>
      </w:r>
      <w:r>
        <w:rPr>
          <w:rFonts w:cs="Times New Roman"/>
          <w:sz w:val="28"/>
          <w:szCs w:val="28"/>
        </w:rPr>
        <w:t>хода</w:t>
      </w:r>
      <w:r>
        <w:rPr>
          <w:rFonts w:eastAsia="Times New Roman" w:cs="Times New Roman"/>
          <w:sz w:val="28"/>
          <w:szCs w:val="28"/>
        </w:rPr>
        <w:t xml:space="preserve"> </w:t>
      </w:r>
      <w:r>
        <w:rPr>
          <w:rFonts w:cs="Times New Roman"/>
          <w:sz w:val="28"/>
          <w:szCs w:val="28"/>
        </w:rPr>
        <w:t>развития</w:t>
      </w:r>
      <w:r>
        <w:rPr>
          <w:rFonts w:eastAsia="Times New Roman" w:cs="Times New Roman"/>
          <w:sz w:val="28"/>
          <w:szCs w:val="28"/>
        </w:rPr>
        <w:t xml:space="preserve"> </w:t>
      </w:r>
      <w:r>
        <w:rPr>
          <w:rFonts w:cs="Times New Roman"/>
          <w:sz w:val="28"/>
          <w:szCs w:val="28"/>
        </w:rPr>
        <w:t>личности</w:t>
      </w:r>
      <w:r>
        <w:rPr>
          <w:rFonts w:eastAsia="Times New Roman" w:cs="Times New Roman"/>
          <w:sz w:val="28"/>
          <w:szCs w:val="28"/>
        </w:rPr>
        <w:t xml:space="preserve"> </w:t>
      </w:r>
      <w:r>
        <w:rPr>
          <w:rFonts w:cs="Times New Roman"/>
          <w:sz w:val="28"/>
          <w:szCs w:val="28"/>
        </w:rPr>
        <w:t>ребенка.</w:t>
      </w:r>
    </w:p>
    <w:p w:rsidR="00CB1C07" w:rsidRDefault="00CB1C07" w:rsidP="00CB1C07">
      <w:pPr>
        <w:pStyle w:val="Textbody"/>
        <w:spacing w:after="0"/>
        <w:ind w:left="737"/>
        <w:jc w:val="both"/>
        <w:rPr>
          <w:sz w:val="28"/>
          <w:szCs w:val="28"/>
        </w:rPr>
      </w:pPr>
      <w:r>
        <w:rPr>
          <w:sz w:val="28"/>
          <w:szCs w:val="28"/>
        </w:rPr>
        <w:t>Так как английский язык – достаточно сложный предмет для изучения, нам необходимо постоянно поддерживать интерес к предмету, а для этого необходимо постоянно совершенствовать методы работы. А как основной результат данной работы при обучении младших школьников, должно являться умение ребёнка общаться с носителями языка на элементарном уровне, что является очень важным особенно для детей с ОВЗ, в силу того, что им приходится часто выезжать за границу с целью получения медецинской помощи и прочего.</w:t>
      </w:r>
    </w:p>
    <w:p w:rsidR="00CB1C07" w:rsidRDefault="00CB1C07" w:rsidP="00CB1C07">
      <w:pPr>
        <w:pStyle w:val="Textbodyuser"/>
        <w:autoSpaceDE w:val="0"/>
        <w:spacing w:after="0"/>
        <w:ind w:left="737"/>
        <w:jc w:val="both"/>
        <w:rPr>
          <w:sz w:val="28"/>
          <w:szCs w:val="28"/>
        </w:rPr>
      </w:pPr>
      <w:r>
        <w:rPr>
          <w:rFonts w:cs="Times New Roman"/>
          <w:color w:val="000000"/>
          <w:sz w:val="28"/>
          <w:szCs w:val="28"/>
          <w:shd w:val="clear" w:color="auto" w:fill="FFFFFF"/>
        </w:rPr>
        <w:t xml:space="preserve">Результат обученности по английскому  языку достигается в процессе личностно-коммуникативного обучения., поэтому основным аспектом при обучении иностранному языку является формирование коммуникативных навыков, которые предполагают владение лингвистической компетенцией, знание сведений о языке, наличие умений соотносить языковые средства с задачами и условиями общения, понимание отношений между коммуникаторами, умение организовывать общение с учетом социальных норм поведения и коммуникативной целесообразности. Другими словами, учащийся должен учиться </w:t>
      </w:r>
      <w:r>
        <w:rPr>
          <w:sz w:val="28"/>
          <w:szCs w:val="28"/>
        </w:rPr>
        <w:t>использовать английский язык, как средство общения, в процессе чего учителю необходимо определиться с наиболее продуктивными и целесообразными формами обучения.</w:t>
      </w:r>
    </w:p>
    <w:p w:rsidR="00CB1C07" w:rsidRDefault="00CB1C07" w:rsidP="00CB1C07">
      <w:pPr>
        <w:pStyle w:val="Standarduser"/>
        <w:shd w:val="clear" w:color="auto" w:fill="FFFFFF"/>
        <w:autoSpaceDE w:val="0"/>
        <w:ind w:left="737"/>
        <w:jc w:val="both"/>
        <w:rPr>
          <w:sz w:val="28"/>
          <w:szCs w:val="28"/>
        </w:rPr>
      </w:pPr>
      <w:r>
        <w:rPr>
          <w:rFonts w:eastAsia="ArialMT, Arial" w:cs="Times New Roman"/>
          <w:color w:val="000000"/>
          <w:sz w:val="28"/>
          <w:szCs w:val="28"/>
        </w:rPr>
        <w:t>В</w:t>
      </w:r>
      <w:r>
        <w:rPr>
          <w:rFonts w:eastAsia="Times New Roman" w:cs="Times New Roman"/>
          <w:sz w:val="28"/>
          <w:szCs w:val="28"/>
        </w:rPr>
        <w:t xml:space="preserve"> </w:t>
      </w:r>
      <w:r>
        <w:rPr>
          <w:rFonts w:eastAsia="ArialMT, Arial" w:cs="Times New Roman"/>
          <w:sz w:val="28"/>
          <w:szCs w:val="28"/>
        </w:rPr>
        <w:t xml:space="preserve">процессе выбора активных форм при обучении лексики </w:t>
      </w:r>
      <w:r>
        <w:rPr>
          <w:rFonts w:cs="Times New Roman"/>
          <w:sz w:val="28"/>
          <w:szCs w:val="28"/>
        </w:rPr>
        <w:t>младших</w:t>
      </w:r>
      <w:r>
        <w:rPr>
          <w:rFonts w:eastAsia="Times New Roman" w:cs="Times New Roman"/>
          <w:sz w:val="28"/>
          <w:szCs w:val="28"/>
        </w:rPr>
        <w:t xml:space="preserve"> школьников </w:t>
      </w:r>
      <w:r>
        <w:rPr>
          <w:rFonts w:cs="Times New Roman"/>
          <w:sz w:val="28"/>
          <w:szCs w:val="28"/>
        </w:rPr>
        <w:t>с</w:t>
      </w:r>
      <w:r>
        <w:rPr>
          <w:rFonts w:eastAsia="Times New Roman" w:cs="Times New Roman"/>
          <w:sz w:val="28"/>
          <w:szCs w:val="28"/>
        </w:rPr>
        <w:t xml:space="preserve"> ОВЗ на уроках английского языка </w:t>
      </w:r>
      <w:r>
        <w:rPr>
          <w:rFonts w:cs="Times New Roman"/>
          <w:sz w:val="28"/>
          <w:szCs w:val="28"/>
        </w:rPr>
        <w:t>необходимо</w:t>
      </w:r>
      <w:r>
        <w:rPr>
          <w:rFonts w:eastAsia="Times New Roman" w:cs="Times New Roman"/>
          <w:sz w:val="28"/>
          <w:szCs w:val="28"/>
        </w:rPr>
        <w:t xml:space="preserve"> учитывать и</w:t>
      </w:r>
      <w:r>
        <w:rPr>
          <w:sz w:val="28"/>
          <w:szCs w:val="28"/>
        </w:rPr>
        <w:t>нтересы учащегося, его индивидуальные особенности и потребности. Необходимо использовать красочный дидактический материал, вводить игровые моменты, видео и аудио материалы, подходящие по интересам и уровню знаний учащегося. Исключительно важное значение имеют мягкий доброжелательный тон учителя, внимание к ребёнку, партнёрское взаимодействие, поощрение его малейших успехов, предоставление ему возможности выбора самостоятельных видов деятельности на уроке.</w:t>
      </w:r>
    </w:p>
    <w:p w:rsidR="00CB1C07" w:rsidRDefault="00CB1C07" w:rsidP="00CB1C07">
      <w:pPr>
        <w:pStyle w:val="Standarduser"/>
        <w:shd w:val="clear" w:color="auto" w:fill="FFFFFF"/>
        <w:autoSpaceDE w:val="0"/>
        <w:ind w:left="737"/>
        <w:jc w:val="both"/>
        <w:rPr>
          <w:sz w:val="28"/>
          <w:szCs w:val="28"/>
        </w:rPr>
      </w:pPr>
      <w:r>
        <w:rPr>
          <w:rFonts w:eastAsia="ArialMT, Arial" w:cs="Times New Roman"/>
          <w:sz w:val="28"/>
          <w:szCs w:val="28"/>
        </w:rPr>
        <w:t xml:space="preserve">При обучении </w:t>
      </w:r>
      <w:r>
        <w:rPr>
          <w:rFonts w:cs="Times New Roman"/>
          <w:sz w:val="28"/>
          <w:szCs w:val="28"/>
        </w:rPr>
        <w:t>младших</w:t>
      </w:r>
      <w:r>
        <w:rPr>
          <w:rFonts w:eastAsia="Times New Roman" w:cs="Times New Roman"/>
          <w:sz w:val="28"/>
          <w:szCs w:val="28"/>
        </w:rPr>
        <w:t xml:space="preserve"> школьников на уроке из активных методов </w:t>
      </w:r>
      <w:r>
        <w:rPr>
          <w:rFonts w:eastAsia="Times New Roman" w:cs="Times New Roman"/>
          <w:sz w:val="28"/>
          <w:szCs w:val="28"/>
        </w:rPr>
        <w:lastRenderedPageBreak/>
        <w:t xml:space="preserve">преобладает игровой. </w:t>
      </w:r>
      <w:r>
        <w:rPr>
          <w:sz w:val="28"/>
          <w:szCs w:val="28"/>
        </w:rPr>
        <w:t>Использование игр даёт хорошие результаты, повышает интерес учащегося к уроку, позволяет сконцентрировать его внимание на главном - овладении речевыми навыками в процессе естественной ситуации, общения во время игры.</w:t>
      </w:r>
    </w:p>
    <w:p w:rsidR="00CB1C07" w:rsidRDefault="00CB1C07" w:rsidP="00CB1C07">
      <w:pPr>
        <w:pStyle w:val="Textbody"/>
        <w:spacing w:after="0"/>
        <w:ind w:left="737"/>
        <w:jc w:val="both"/>
        <w:rPr>
          <w:sz w:val="28"/>
          <w:szCs w:val="28"/>
        </w:rPr>
      </w:pPr>
      <w:r>
        <w:rPr>
          <w:sz w:val="28"/>
          <w:szCs w:val="28"/>
        </w:rPr>
        <w:t>Игры способствуют выполнению следующих методических задач:</w:t>
      </w:r>
    </w:p>
    <w:p w:rsidR="00CB1C07" w:rsidRDefault="00CB1C07" w:rsidP="00CB1C07">
      <w:pPr>
        <w:pStyle w:val="Textbody"/>
        <w:spacing w:after="0"/>
        <w:ind w:left="737"/>
        <w:jc w:val="both"/>
        <w:rPr>
          <w:sz w:val="28"/>
          <w:szCs w:val="28"/>
        </w:rPr>
      </w:pPr>
      <w:r>
        <w:rPr>
          <w:sz w:val="28"/>
          <w:szCs w:val="28"/>
        </w:rPr>
        <w:t>- создание психологической готовности учащегося к речевому общению;</w:t>
      </w:r>
    </w:p>
    <w:p w:rsidR="00CB1C07" w:rsidRDefault="00CB1C07" w:rsidP="00CB1C07">
      <w:pPr>
        <w:pStyle w:val="Textbody"/>
        <w:spacing w:after="0"/>
        <w:ind w:left="737"/>
        <w:jc w:val="both"/>
        <w:rPr>
          <w:sz w:val="28"/>
          <w:szCs w:val="28"/>
        </w:rPr>
      </w:pPr>
      <w:r>
        <w:rPr>
          <w:sz w:val="28"/>
          <w:szCs w:val="28"/>
        </w:rPr>
        <w:t>- обеспечение естественной необходимости многократного повторения языкового материала;</w:t>
      </w:r>
    </w:p>
    <w:p w:rsidR="00CB1C07" w:rsidRDefault="00CB1C07" w:rsidP="00CB1C07">
      <w:pPr>
        <w:pStyle w:val="Textbody"/>
        <w:spacing w:after="0"/>
        <w:ind w:left="737"/>
        <w:jc w:val="both"/>
        <w:rPr>
          <w:sz w:val="28"/>
          <w:szCs w:val="28"/>
        </w:rPr>
      </w:pPr>
      <w:r>
        <w:rPr>
          <w:sz w:val="28"/>
          <w:szCs w:val="28"/>
        </w:rPr>
        <w:t>- тренировка учащегося в выборе нужного речевого варианта;</w:t>
      </w:r>
    </w:p>
    <w:p w:rsidR="00CB1C07" w:rsidRDefault="00CB1C07" w:rsidP="00CB1C07">
      <w:pPr>
        <w:pStyle w:val="Textbody"/>
        <w:spacing w:after="0"/>
        <w:ind w:left="737"/>
        <w:jc w:val="both"/>
        <w:rPr>
          <w:sz w:val="28"/>
          <w:szCs w:val="28"/>
        </w:rPr>
      </w:pPr>
      <w:r>
        <w:rPr>
          <w:sz w:val="28"/>
          <w:szCs w:val="28"/>
        </w:rPr>
        <w:t>- благоприятная психологическая атмосфера на уроке, которая способствует развитию парнёрских отношений учителя и ученика.</w:t>
      </w:r>
    </w:p>
    <w:p w:rsidR="00CB1C07" w:rsidRDefault="00CB1C07" w:rsidP="00CB1C07">
      <w:pPr>
        <w:pStyle w:val="Textbody"/>
        <w:spacing w:after="0"/>
        <w:ind w:left="737"/>
        <w:jc w:val="both"/>
        <w:rPr>
          <w:sz w:val="28"/>
          <w:szCs w:val="28"/>
        </w:rPr>
      </w:pPr>
      <w:r>
        <w:rPr>
          <w:sz w:val="28"/>
          <w:szCs w:val="28"/>
        </w:rPr>
        <w:t>Место игр на уроке (как и любого активного метода) и отводимое время зависят от ряда факторов: подготовки учащихся, изучаемого материала, целей и условий урока и т. д. Например, если игра используется в качестве тренировочного упражнения при первичном закреплении, то ей можно отвести 20-25 минут урока. В дальнейшем та же игра может проводиться повторением уже пройденного материала. Одна и та же игра может быть использована на различных этапах урока.</w:t>
      </w:r>
    </w:p>
    <w:p w:rsidR="00CB1C07" w:rsidRDefault="00CB1C07" w:rsidP="00CB1C07">
      <w:pPr>
        <w:pStyle w:val="Textbody"/>
        <w:spacing w:after="0"/>
        <w:ind w:left="737"/>
        <w:jc w:val="both"/>
        <w:rPr>
          <w:sz w:val="28"/>
          <w:szCs w:val="28"/>
        </w:rPr>
      </w:pPr>
      <w:r>
        <w:rPr>
          <w:sz w:val="28"/>
          <w:szCs w:val="28"/>
        </w:rPr>
        <w:t>Следует помнить, что при всей привлекательности и эффективности игр необходимо соблюдать чувство меры, иначе они утомят обучающихся и потеряют свежесть эмоционального воздействия.</w:t>
      </w:r>
    </w:p>
    <w:p w:rsidR="00CB1C07" w:rsidRDefault="00CB1C07" w:rsidP="00CB1C07">
      <w:pPr>
        <w:pStyle w:val="Textbody"/>
        <w:spacing w:after="0"/>
        <w:ind w:left="737"/>
        <w:jc w:val="both"/>
        <w:rPr>
          <w:sz w:val="28"/>
          <w:szCs w:val="28"/>
        </w:rPr>
      </w:pPr>
      <w:r>
        <w:rPr>
          <w:sz w:val="28"/>
          <w:szCs w:val="28"/>
        </w:rPr>
        <w:t>Выделяют следующие категории игр на уроке английского языка</w:t>
      </w:r>
    </w:p>
    <w:p w:rsidR="00CB1C07" w:rsidRDefault="00CB1C07" w:rsidP="00CB1C07">
      <w:pPr>
        <w:pStyle w:val="Textbody"/>
        <w:spacing w:after="0"/>
        <w:ind w:left="737"/>
        <w:jc w:val="both"/>
        <w:rPr>
          <w:sz w:val="28"/>
          <w:szCs w:val="28"/>
        </w:rPr>
      </w:pPr>
      <w:r>
        <w:rPr>
          <w:sz w:val="28"/>
          <w:szCs w:val="28"/>
        </w:rPr>
        <w:t>1. лексические игры;</w:t>
      </w:r>
    </w:p>
    <w:p w:rsidR="00CB1C07" w:rsidRDefault="00CB1C07" w:rsidP="00CB1C07">
      <w:pPr>
        <w:pStyle w:val="Textbody"/>
        <w:spacing w:after="0"/>
        <w:ind w:left="737"/>
        <w:jc w:val="both"/>
        <w:rPr>
          <w:sz w:val="28"/>
          <w:szCs w:val="28"/>
        </w:rPr>
      </w:pPr>
      <w:r>
        <w:rPr>
          <w:sz w:val="28"/>
          <w:szCs w:val="28"/>
        </w:rPr>
        <w:t>2. грамматические игры;</w:t>
      </w:r>
    </w:p>
    <w:p w:rsidR="00CB1C07" w:rsidRDefault="00CB1C07" w:rsidP="00CB1C07">
      <w:pPr>
        <w:pStyle w:val="Textbody"/>
        <w:spacing w:after="0"/>
        <w:ind w:left="737"/>
        <w:jc w:val="both"/>
        <w:rPr>
          <w:sz w:val="28"/>
          <w:szCs w:val="28"/>
        </w:rPr>
      </w:pPr>
      <w:r>
        <w:rPr>
          <w:sz w:val="28"/>
          <w:szCs w:val="28"/>
        </w:rPr>
        <w:t>3. фонетические игры;</w:t>
      </w:r>
    </w:p>
    <w:p w:rsidR="00CB1C07" w:rsidRDefault="00CB1C07" w:rsidP="00CB1C07">
      <w:pPr>
        <w:pStyle w:val="Textbody"/>
        <w:spacing w:after="0"/>
        <w:ind w:left="737"/>
        <w:jc w:val="both"/>
        <w:rPr>
          <w:sz w:val="28"/>
          <w:szCs w:val="28"/>
        </w:rPr>
      </w:pPr>
      <w:r>
        <w:rPr>
          <w:sz w:val="28"/>
          <w:szCs w:val="28"/>
        </w:rPr>
        <w:t>4. орфографические игры;</w:t>
      </w:r>
    </w:p>
    <w:p w:rsidR="00CB1C07" w:rsidRDefault="00CB1C07" w:rsidP="00CB1C07">
      <w:pPr>
        <w:pStyle w:val="Textbody"/>
        <w:spacing w:after="0"/>
        <w:ind w:left="737"/>
        <w:jc w:val="both"/>
        <w:rPr>
          <w:sz w:val="28"/>
          <w:szCs w:val="28"/>
        </w:rPr>
      </w:pPr>
      <w:r>
        <w:rPr>
          <w:sz w:val="28"/>
          <w:szCs w:val="28"/>
        </w:rPr>
        <w:t>5. творческие игры.</w:t>
      </w:r>
    </w:p>
    <w:p w:rsidR="00CB1C07" w:rsidRDefault="00CB1C07" w:rsidP="00CB1C07">
      <w:pPr>
        <w:pStyle w:val="Textbody"/>
        <w:spacing w:after="0"/>
        <w:ind w:left="737"/>
        <w:jc w:val="both"/>
        <w:rPr>
          <w:sz w:val="28"/>
          <w:szCs w:val="28"/>
        </w:rPr>
      </w:pPr>
      <w:r>
        <w:rPr>
          <w:sz w:val="28"/>
          <w:szCs w:val="28"/>
        </w:rPr>
        <w:t>Однако необходимо отметить, что в большинстве случаев в игре объединяются несколько категорий – я использую в своей работе лексико-грамматические, лексико-орфографические, грамматико-творческие и многие другие игры.</w:t>
      </w:r>
    </w:p>
    <w:p w:rsidR="00CB1C07" w:rsidRDefault="00CB1C07" w:rsidP="00CB1C07">
      <w:pPr>
        <w:pStyle w:val="Textbody"/>
        <w:spacing w:after="0"/>
        <w:ind w:left="737"/>
        <w:jc w:val="both"/>
        <w:rPr>
          <w:sz w:val="28"/>
          <w:szCs w:val="28"/>
        </w:rPr>
      </w:pPr>
      <w:r>
        <w:rPr>
          <w:sz w:val="28"/>
          <w:szCs w:val="28"/>
        </w:rPr>
        <w:t>Так как тема нашего доклада связана с а</w:t>
      </w:r>
      <w:r>
        <w:rPr>
          <w:rFonts w:ascii="TimesNewRomanPSMT" w:hAnsi="TimesNewRomanPSMT"/>
          <w:color w:val="000000"/>
          <w:sz w:val="28"/>
          <w:szCs w:val="28"/>
        </w:rPr>
        <w:t>ктивными формами при обучении лексике младших школьников с ОВЗ на уроке английского языка, то в практической части мы остановимся на лексических играх.</w:t>
      </w:r>
    </w:p>
    <w:p w:rsidR="00CB1C07" w:rsidRDefault="00CB1C07" w:rsidP="00CB1C07">
      <w:pPr>
        <w:pStyle w:val="Textbody"/>
        <w:spacing w:after="0"/>
        <w:ind w:left="737"/>
        <w:jc w:val="both"/>
        <w:rPr>
          <w:sz w:val="28"/>
          <w:szCs w:val="28"/>
        </w:rPr>
      </w:pPr>
      <w:r>
        <w:rPr>
          <w:color w:val="000000"/>
          <w:sz w:val="28"/>
          <w:szCs w:val="28"/>
        </w:rPr>
        <w:t>Слова хранятся у нас в памяти ассоциативно-тематическими группами. Поэтому, формируя у учеников базовый словарь, то есть запас «кирпичиков», из которых они будут строить фразы, нам необходимо вводить новые лексические единицы тематическими группами.</w:t>
      </w:r>
    </w:p>
    <w:p w:rsidR="00CB1C07" w:rsidRDefault="00CB1C07" w:rsidP="00CB1C07">
      <w:pPr>
        <w:pStyle w:val="Textbody"/>
        <w:spacing w:after="0"/>
        <w:ind w:left="737"/>
        <w:jc w:val="both"/>
        <w:rPr>
          <w:color w:val="000000"/>
          <w:sz w:val="28"/>
          <w:szCs w:val="28"/>
        </w:rPr>
      </w:pPr>
      <w:r>
        <w:rPr>
          <w:color w:val="000000"/>
          <w:sz w:val="28"/>
          <w:szCs w:val="28"/>
        </w:rPr>
        <w:t>В этой связи учебный материал объединяется вокруг основных лексических тем: семья, внешность, одежда, дом, школа, еда, домашние животные, звери, цвет и другие. Чтобы слова и выражения запоминались прочно, их надо очень много раз повторять.</w:t>
      </w:r>
    </w:p>
    <w:p w:rsidR="00CB1C07" w:rsidRDefault="00CB1C07" w:rsidP="00CB1C07">
      <w:pPr>
        <w:pStyle w:val="Textbody"/>
        <w:spacing w:after="0"/>
        <w:ind w:left="737"/>
        <w:jc w:val="both"/>
        <w:rPr>
          <w:b/>
          <w:color w:val="000000"/>
          <w:sz w:val="28"/>
          <w:szCs w:val="28"/>
        </w:rPr>
      </w:pPr>
      <w:r>
        <w:rPr>
          <w:b/>
          <w:color w:val="000000"/>
          <w:sz w:val="28"/>
          <w:szCs w:val="28"/>
        </w:rPr>
        <w:t>Игра «Резиновое предложение»</w:t>
      </w:r>
    </w:p>
    <w:p w:rsidR="00CB1C07" w:rsidRPr="006B3F81" w:rsidRDefault="00CB1C07" w:rsidP="00CB1C07">
      <w:pPr>
        <w:pStyle w:val="Textbody"/>
        <w:spacing w:after="0"/>
        <w:ind w:left="737"/>
        <w:jc w:val="both"/>
        <w:rPr>
          <w:color w:val="000000"/>
          <w:sz w:val="28"/>
          <w:szCs w:val="28"/>
          <w:lang w:val="en-US"/>
        </w:rPr>
      </w:pPr>
      <w:r>
        <w:rPr>
          <w:color w:val="000000"/>
          <w:sz w:val="28"/>
          <w:szCs w:val="28"/>
        </w:rPr>
        <w:t>Учитель произносит простое предложение. Ученик повторяет его, добавляя что-то, делая его более распространенным. И</w:t>
      </w:r>
      <w:r w:rsidRPr="006B3F81">
        <w:rPr>
          <w:color w:val="000000"/>
          <w:sz w:val="28"/>
          <w:szCs w:val="28"/>
          <w:lang w:val="en-US"/>
        </w:rPr>
        <w:t> </w:t>
      </w:r>
      <w:r>
        <w:rPr>
          <w:color w:val="000000"/>
          <w:sz w:val="28"/>
          <w:szCs w:val="28"/>
        </w:rPr>
        <w:t>так</w:t>
      </w:r>
      <w:r w:rsidRPr="006B3F81">
        <w:rPr>
          <w:color w:val="000000"/>
          <w:sz w:val="28"/>
          <w:szCs w:val="28"/>
          <w:lang w:val="en-US"/>
        </w:rPr>
        <w:t> </w:t>
      </w:r>
      <w:r>
        <w:rPr>
          <w:color w:val="000000"/>
          <w:sz w:val="28"/>
          <w:szCs w:val="28"/>
        </w:rPr>
        <w:t>далее</w:t>
      </w:r>
      <w:r w:rsidRPr="006B3F81">
        <w:rPr>
          <w:color w:val="000000"/>
          <w:sz w:val="28"/>
          <w:szCs w:val="28"/>
          <w:lang w:val="en-US"/>
        </w:rPr>
        <w:t>.</w:t>
      </w:r>
    </w:p>
    <w:p w:rsidR="00CB1C07" w:rsidRPr="006B3F81" w:rsidRDefault="00CB1C07" w:rsidP="00CB1C07">
      <w:pPr>
        <w:pStyle w:val="Textbody"/>
        <w:spacing w:after="0"/>
        <w:ind w:left="737"/>
        <w:jc w:val="both"/>
        <w:rPr>
          <w:color w:val="000000"/>
          <w:sz w:val="28"/>
          <w:szCs w:val="28"/>
          <w:lang w:val="en-US"/>
        </w:rPr>
      </w:pPr>
      <w:r>
        <w:rPr>
          <w:color w:val="000000"/>
          <w:sz w:val="28"/>
          <w:szCs w:val="28"/>
        </w:rPr>
        <w:lastRenderedPageBreak/>
        <w:t>Например</w:t>
      </w:r>
      <w:r w:rsidRPr="006B3F81">
        <w:rPr>
          <w:color w:val="000000"/>
          <w:sz w:val="28"/>
          <w:szCs w:val="28"/>
          <w:lang w:val="en-US"/>
        </w:rPr>
        <w:t>: I went shopping. </w:t>
      </w:r>
    </w:p>
    <w:p w:rsidR="00CB1C07" w:rsidRPr="006B3F81" w:rsidRDefault="00CB1C07" w:rsidP="00CB1C07">
      <w:pPr>
        <w:pStyle w:val="Textbody"/>
        <w:spacing w:after="0"/>
        <w:ind w:left="737"/>
        <w:jc w:val="both"/>
        <w:rPr>
          <w:color w:val="000000"/>
          <w:sz w:val="28"/>
          <w:szCs w:val="28"/>
          <w:lang w:val="en-US"/>
        </w:rPr>
      </w:pPr>
      <w:r w:rsidRPr="006B3F81">
        <w:rPr>
          <w:color w:val="000000"/>
          <w:sz w:val="28"/>
          <w:szCs w:val="28"/>
          <w:lang w:val="en-US"/>
        </w:rPr>
        <w:t>I went shopping and bought some cheese. </w:t>
      </w:r>
    </w:p>
    <w:p w:rsidR="00CB1C07" w:rsidRPr="006B3F81" w:rsidRDefault="00CB1C07" w:rsidP="00CB1C07">
      <w:pPr>
        <w:pStyle w:val="Textbody"/>
        <w:spacing w:after="0"/>
        <w:ind w:left="737"/>
        <w:jc w:val="both"/>
        <w:rPr>
          <w:color w:val="000000"/>
          <w:sz w:val="28"/>
          <w:szCs w:val="28"/>
          <w:lang w:val="en-US"/>
        </w:rPr>
      </w:pPr>
      <w:r w:rsidRPr="006B3F81">
        <w:rPr>
          <w:color w:val="000000"/>
          <w:sz w:val="28"/>
          <w:szCs w:val="28"/>
          <w:lang w:val="en-US"/>
        </w:rPr>
        <w:t>I went shopping and bought some fresh cheese. </w:t>
      </w:r>
    </w:p>
    <w:p w:rsidR="00CB1C07" w:rsidRPr="006B3F81" w:rsidRDefault="00CB1C07" w:rsidP="00CB1C07">
      <w:pPr>
        <w:pStyle w:val="Textbody"/>
        <w:spacing w:after="0"/>
        <w:ind w:left="737"/>
        <w:jc w:val="both"/>
        <w:rPr>
          <w:color w:val="000000"/>
          <w:sz w:val="28"/>
          <w:szCs w:val="28"/>
          <w:lang w:val="en-US"/>
        </w:rPr>
      </w:pPr>
      <w:r w:rsidRPr="006B3F81">
        <w:rPr>
          <w:color w:val="000000"/>
          <w:sz w:val="28"/>
          <w:szCs w:val="28"/>
          <w:lang w:val="en-US"/>
        </w:rPr>
        <w:t>I went shopping and bought some fresh Cheddar cheese and some bread.</w:t>
      </w:r>
    </w:p>
    <w:p w:rsidR="00CB1C07" w:rsidRDefault="00CB1C07" w:rsidP="00CB1C07">
      <w:pPr>
        <w:pStyle w:val="Textbody"/>
        <w:spacing w:after="0"/>
        <w:ind w:left="737"/>
        <w:jc w:val="both"/>
        <w:rPr>
          <w:b/>
          <w:bCs/>
          <w:color w:val="000000"/>
          <w:sz w:val="28"/>
          <w:szCs w:val="28"/>
        </w:rPr>
      </w:pPr>
      <w:r>
        <w:rPr>
          <w:b/>
          <w:bCs/>
          <w:color w:val="000000"/>
          <w:sz w:val="28"/>
          <w:szCs w:val="28"/>
        </w:rPr>
        <w:t>Игра «Стихоплёт»</w:t>
      </w:r>
    </w:p>
    <w:p w:rsidR="00CB1C07" w:rsidRDefault="00CB1C07" w:rsidP="00CB1C07">
      <w:pPr>
        <w:pStyle w:val="Textbody"/>
        <w:spacing w:after="0"/>
        <w:ind w:left="737"/>
        <w:jc w:val="both"/>
        <w:rPr>
          <w:color w:val="000000"/>
          <w:sz w:val="28"/>
          <w:szCs w:val="28"/>
        </w:rPr>
      </w:pPr>
      <w:r>
        <w:rPr>
          <w:color w:val="000000"/>
          <w:sz w:val="28"/>
          <w:szCs w:val="28"/>
        </w:rPr>
        <w:t>Подходит для малышей на раннем этапе изучения языка, которым ещё сложно пополнять словарный запас в рамках только англоязычной речи, поэтому можно учить английские слова в окружении русской лексики через простые стихотворения.</w:t>
      </w:r>
    </w:p>
    <w:p w:rsidR="00CB1C07" w:rsidRDefault="00CB1C07" w:rsidP="00CB1C07">
      <w:pPr>
        <w:pStyle w:val="Textbody"/>
        <w:spacing w:after="0"/>
        <w:ind w:left="737"/>
        <w:jc w:val="both"/>
        <w:rPr>
          <w:color w:val="000000"/>
          <w:sz w:val="28"/>
          <w:szCs w:val="28"/>
        </w:rPr>
      </w:pPr>
      <w:r>
        <w:rPr>
          <w:color w:val="000000"/>
          <w:sz w:val="28"/>
          <w:szCs w:val="28"/>
        </w:rPr>
        <w:t>***</w:t>
      </w:r>
    </w:p>
    <w:p w:rsidR="00CB1C07" w:rsidRDefault="00CB1C07" w:rsidP="00CB1C07">
      <w:pPr>
        <w:pStyle w:val="Textbody"/>
        <w:spacing w:after="0"/>
        <w:ind w:left="737"/>
        <w:rPr>
          <w:sz w:val="28"/>
          <w:szCs w:val="28"/>
        </w:rPr>
      </w:pPr>
      <w:r>
        <w:rPr>
          <w:color w:val="000000"/>
          <w:sz w:val="28"/>
          <w:szCs w:val="28"/>
        </w:rPr>
        <w:t>Нарисую кораблю</w:t>
      </w:r>
      <w:r>
        <w:rPr>
          <w:color w:val="000000"/>
          <w:sz w:val="28"/>
          <w:szCs w:val="28"/>
        </w:rPr>
        <w:br/>
        <w:t>Море синей краской, blue.</w:t>
      </w:r>
      <w:r>
        <w:rPr>
          <w:color w:val="000000"/>
          <w:sz w:val="28"/>
          <w:szCs w:val="28"/>
        </w:rPr>
        <w:br/>
        <w:t>А потом раскрашу смело</w:t>
      </w:r>
      <w:r>
        <w:rPr>
          <w:color w:val="000000"/>
          <w:sz w:val="28"/>
          <w:szCs w:val="28"/>
        </w:rPr>
        <w:br/>
        <w:t>Солнце желтой краской, yellow.</w:t>
      </w:r>
      <w:r>
        <w:rPr>
          <w:color w:val="000000"/>
          <w:sz w:val="28"/>
          <w:szCs w:val="28"/>
        </w:rPr>
        <w:br/>
        <w:t>Волны плещут через край.</w:t>
      </w:r>
      <w:r>
        <w:rPr>
          <w:color w:val="000000"/>
          <w:sz w:val="28"/>
          <w:szCs w:val="28"/>
        </w:rPr>
        <w:br/>
        <w:t>Новый лист скорей давай!</w:t>
      </w:r>
    </w:p>
    <w:p w:rsidR="00CB1C07" w:rsidRDefault="00CB1C07" w:rsidP="00CB1C07">
      <w:pPr>
        <w:pStyle w:val="Textbody"/>
        <w:spacing w:after="0"/>
        <w:ind w:left="737"/>
        <w:rPr>
          <w:color w:val="000000"/>
          <w:sz w:val="28"/>
          <w:szCs w:val="28"/>
        </w:rPr>
      </w:pPr>
      <w:r>
        <w:rPr>
          <w:color w:val="000000"/>
          <w:sz w:val="28"/>
          <w:szCs w:val="28"/>
        </w:rPr>
        <w:t>***</w:t>
      </w:r>
    </w:p>
    <w:p w:rsidR="00CB1C07" w:rsidRDefault="00CB1C07" w:rsidP="00CB1C07">
      <w:pPr>
        <w:pStyle w:val="Textbody"/>
        <w:spacing w:after="0"/>
        <w:ind w:left="737"/>
        <w:rPr>
          <w:color w:val="000000"/>
          <w:sz w:val="28"/>
          <w:szCs w:val="28"/>
        </w:rPr>
      </w:pPr>
      <w:r>
        <w:rPr>
          <w:color w:val="000000"/>
          <w:sz w:val="28"/>
          <w:szCs w:val="28"/>
        </w:rPr>
        <w:t>Ходит с кистью и ведром.</w:t>
      </w:r>
      <w:r>
        <w:rPr>
          <w:color w:val="000000"/>
          <w:sz w:val="28"/>
          <w:szCs w:val="28"/>
        </w:rPr>
        <w:br/>
        <w:t>Зверю каждому свой цвет.</w:t>
      </w:r>
      <w:r>
        <w:rPr>
          <w:color w:val="000000"/>
          <w:sz w:val="28"/>
          <w:szCs w:val="28"/>
        </w:rPr>
        <w:br/>
        <w:t>Льву по нраву только red.</w:t>
      </w:r>
      <w:r>
        <w:rPr>
          <w:color w:val="000000"/>
          <w:sz w:val="28"/>
          <w:szCs w:val="28"/>
        </w:rPr>
        <w:br/>
        <w:t>Green для клетки попугая.</w:t>
      </w:r>
      <w:r>
        <w:rPr>
          <w:color w:val="000000"/>
          <w:sz w:val="28"/>
          <w:szCs w:val="28"/>
        </w:rPr>
        <w:br/>
        <w:t>Краска black совсем другая.</w:t>
      </w:r>
      <w:r>
        <w:rPr>
          <w:color w:val="000000"/>
          <w:sz w:val="28"/>
          <w:szCs w:val="28"/>
        </w:rPr>
        <w:br/>
        <w:t>Для медведя выбран white.</w:t>
      </w:r>
      <w:r>
        <w:rPr>
          <w:color w:val="000000"/>
          <w:sz w:val="28"/>
          <w:szCs w:val="28"/>
        </w:rPr>
        <w:br/>
        <w:t>И медведь сказал: ¨All right!¨</w:t>
      </w:r>
      <w:r>
        <w:rPr>
          <w:color w:val="000000"/>
          <w:sz w:val="28"/>
          <w:szCs w:val="28"/>
        </w:rPr>
        <w:br/>
        <w:t>А жираф сказал:</w:t>
      </w:r>
    </w:p>
    <w:p w:rsidR="00CB1C07" w:rsidRDefault="00CB1C07" w:rsidP="00CB1C07">
      <w:pPr>
        <w:pStyle w:val="Textbody"/>
        <w:spacing w:after="0"/>
        <w:ind w:left="737"/>
        <w:rPr>
          <w:color w:val="000000"/>
          <w:sz w:val="28"/>
          <w:szCs w:val="28"/>
        </w:rPr>
      </w:pPr>
      <w:r>
        <w:rPr>
          <w:color w:val="000000"/>
          <w:sz w:val="28"/>
          <w:szCs w:val="28"/>
        </w:rPr>
        <w:t>Люблю цвет небесный, то есть blue.¨</w:t>
      </w:r>
      <w:r>
        <w:rPr>
          <w:color w:val="000000"/>
          <w:sz w:val="28"/>
          <w:szCs w:val="28"/>
        </w:rPr>
        <w:br/>
        <w:t>-Кто ты? Mouse? -Yes, I am.</w:t>
      </w:r>
      <w:r>
        <w:rPr>
          <w:color w:val="000000"/>
          <w:sz w:val="28"/>
          <w:szCs w:val="28"/>
        </w:rPr>
        <w:br/>
        <w:t>-Ну, тогда тебя я съем.</w:t>
      </w:r>
      <w:r>
        <w:rPr>
          <w:color w:val="000000"/>
          <w:sz w:val="28"/>
          <w:szCs w:val="28"/>
        </w:rPr>
        <w:br/>
        <w:t>Под охрану Cat был взят.</w:t>
      </w:r>
      <w:r>
        <w:rPr>
          <w:color w:val="000000"/>
          <w:sz w:val="28"/>
          <w:szCs w:val="28"/>
        </w:rPr>
        <w:br/>
        <w:t>Он, как tiger, полосат.</w:t>
      </w:r>
    </w:p>
    <w:p w:rsidR="00CB1C07" w:rsidRDefault="00CB1C07" w:rsidP="00CB1C07">
      <w:pPr>
        <w:pStyle w:val="Textbody"/>
        <w:spacing w:after="0"/>
        <w:ind w:left="737"/>
        <w:rPr>
          <w:color w:val="000000"/>
          <w:sz w:val="28"/>
          <w:szCs w:val="28"/>
        </w:rPr>
      </w:pPr>
      <w:r>
        <w:rPr>
          <w:color w:val="000000"/>
          <w:sz w:val="28"/>
          <w:szCs w:val="28"/>
        </w:rPr>
        <w:t>***</w:t>
      </w:r>
    </w:p>
    <w:p w:rsidR="00CB1C07" w:rsidRDefault="00CB1C07" w:rsidP="00CB1C07">
      <w:pPr>
        <w:pStyle w:val="Textbody"/>
        <w:spacing w:after="0"/>
        <w:ind w:left="737"/>
        <w:rPr>
          <w:color w:val="000000"/>
          <w:sz w:val="28"/>
          <w:szCs w:val="28"/>
        </w:rPr>
      </w:pPr>
      <w:r>
        <w:rPr>
          <w:color w:val="000000"/>
          <w:sz w:val="28"/>
          <w:szCs w:val="28"/>
        </w:rPr>
        <w:t>Возле forest чудный house.</w:t>
      </w:r>
      <w:r>
        <w:rPr>
          <w:color w:val="000000"/>
          <w:sz w:val="28"/>
          <w:szCs w:val="28"/>
        </w:rPr>
        <w:br/>
        <w:t>В нем живет малышка Mouse.</w:t>
      </w:r>
      <w:r>
        <w:rPr>
          <w:color w:val="000000"/>
          <w:sz w:val="28"/>
          <w:szCs w:val="28"/>
        </w:rPr>
        <w:br/>
        <w:t>Mouse любит book читать.</w:t>
      </w:r>
      <w:r>
        <w:rPr>
          <w:color w:val="000000"/>
          <w:sz w:val="28"/>
          <w:szCs w:val="28"/>
        </w:rPr>
        <w:br/>
        <w:t xml:space="preserve">И на sofa сладко спать. </w:t>
      </w:r>
      <w:r>
        <w:rPr>
          <w:color w:val="000000"/>
          <w:sz w:val="28"/>
          <w:szCs w:val="28"/>
        </w:rPr>
        <w:br/>
        <w:t>Подметает чисто flat.</w:t>
      </w:r>
      <w:r>
        <w:rPr>
          <w:color w:val="000000"/>
          <w:sz w:val="28"/>
          <w:szCs w:val="28"/>
        </w:rPr>
        <w:br/>
        <w:t xml:space="preserve">Варит apple на обед. </w:t>
      </w:r>
      <w:r>
        <w:rPr>
          <w:color w:val="000000"/>
          <w:sz w:val="28"/>
          <w:szCs w:val="28"/>
        </w:rPr>
        <w:br/>
        <w:t>Навестить Grandmother надо.</w:t>
      </w:r>
      <w:r>
        <w:rPr>
          <w:color w:val="000000"/>
          <w:sz w:val="28"/>
          <w:szCs w:val="28"/>
        </w:rPr>
        <w:br/>
        <w:t xml:space="preserve">Вот старушка будет рада. </w:t>
      </w:r>
      <w:r>
        <w:rPr>
          <w:color w:val="000000"/>
          <w:sz w:val="28"/>
          <w:szCs w:val="28"/>
        </w:rPr>
        <w:br/>
        <w:t xml:space="preserve">В window она глядит. </w:t>
      </w:r>
      <w:r>
        <w:rPr>
          <w:color w:val="000000"/>
          <w:sz w:val="28"/>
          <w:szCs w:val="28"/>
        </w:rPr>
        <w:br/>
        <w:t xml:space="preserve">Возле house Cat сидит. </w:t>
      </w:r>
      <w:r>
        <w:rPr>
          <w:color w:val="000000"/>
          <w:sz w:val="28"/>
          <w:szCs w:val="28"/>
        </w:rPr>
        <w:br/>
        <w:t xml:space="preserve">Когти острые у Cat. </w:t>
      </w:r>
      <w:r>
        <w:rPr>
          <w:color w:val="000000"/>
          <w:sz w:val="28"/>
          <w:szCs w:val="28"/>
        </w:rPr>
        <w:br/>
        <w:t>Ждет добычу на обед.</w:t>
      </w:r>
      <w:r>
        <w:rPr>
          <w:color w:val="000000"/>
          <w:sz w:val="28"/>
          <w:szCs w:val="28"/>
        </w:rPr>
        <w:br/>
        <w:t>Door открылась. На порог</w:t>
      </w:r>
      <w:r>
        <w:rPr>
          <w:color w:val="000000"/>
          <w:sz w:val="28"/>
          <w:szCs w:val="28"/>
        </w:rPr>
        <w:br/>
        <w:t>Выбегает страшный Dog.</w:t>
      </w:r>
    </w:p>
    <w:p w:rsidR="00CB1C07" w:rsidRDefault="00CB1C07" w:rsidP="00CB1C07">
      <w:pPr>
        <w:pStyle w:val="Textbody"/>
        <w:spacing w:after="0"/>
        <w:ind w:left="737"/>
        <w:jc w:val="both"/>
        <w:rPr>
          <w:sz w:val="28"/>
          <w:szCs w:val="28"/>
        </w:rPr>
      </w:pPr>
      <w:r>
        <w:rPr>
          <w:b/>
          <w:color w:val="000000"/>
          <w:sz w:val="28"/>
          <w:szCs w:val="28"/>
        </w:rPr>
        <w:lastRenderedPageBreak/>
        <w:t>"What is missing" (Что пропало?)</w:t>
      </w:r>
    </w:p>
    <w:p w:rsidR="00CB1C07" w:rsidRDefault="00CB1C07" w:rsidP="00CB1C07">
      <w:pPr>
        <w:pStyle w:val="Textbody"/>
        <w:spacing w:after="0"/>
        <w:ind w:left="737"/>
        <w:jc w:val="both"/>
        <w:rPr>
          <w:sz w:val="28"/>
          <w:szCs w:val="28"/>
        </w:rPr>
      </w:pPr>
      <w:r>
        <w:rPr>
          <w:sz w:val="28"/>
          <w:szCs w:val="28"/>
        </w:rPr>
        <w:t>На столе раскладываются карточки со словами, ребёнок их называет. Учитель даёт команду: "Close your eyes!" и убирает 1-2 карточки. Затем даёт команду: "Open your eyes!" и задаёт вопрос: "What is missing?" Ребёнок вспоминает пропавшие слова.</w:t>
      </w:r>
    </w:p>
    <w:p w:rsidR="00CB1C07" w:rsidRDefault="00CB1C07" w:rsidP="00CB1C07">
      <w:pPr>
        <w:pStyle w:val="Textbody"/>
        <w:spacing w:after="0"/>
        <w:ind w:left="737"/>
        <w:jc w:val="both"/>
        <w:rPr>
          <w:b/>
          <w:color w:val="000000"/>
          <w:sz w:val="28"/>
          <w:szCs w:val="28"/>
        </w:rPr>
      </w:pPr>
      <w:r>
        <w:rPr>
          <w:b/>
          <w:color w:val="000000"/>
          <w:sz w:val="28"/>
          <w:szCs w:val="28"/>
        </w:rPr>
        <w:t>"Story"</w:t>
      </w:r>
    </w:p>
    <w:p w:rsidR="00CB1C07" w:rsidRDefault="00CB1C07" w:rsidP="00CB1C07">
      <w:pPr>
        <w:pStyle w:val="Textbody"/>
        <w:spacing w:after="0"/>
        <w:ind w:left="737"/>
        <w:jc w:val="both"/>
        <w:rPr>
          <w:sz w:val="28"/>
          <w:szCs w:val="28"/>
        </w:rPr>
      </w:pPr>
      <w:r>
        <w:rPr>
          <w:sz w:val="28"/>
          <w:szCs w:val="28"/>
        </w:rPr>
        <w:t>Используются все слова на определённый звук. Из них составляется рассказ. Когда в истории встречается слово на звук – его показывают ребёнку на карточке, и он называет этот звук. Например: Жил-был (Rabbit). И была у него чудесная (rope). Наш (Rabbit) просто обожал скакать через свою (rope) по длинной (road). А вдоль (road) росли необыкновенно красивые (roses). Каждое утро, если не было (rain), наш (Rabbit) собирал прекрасные (roses) и относил своим друзьям! Etc.</w:t>
      </w:r>
    </w:p>
    <w:p w:rsidR="00CB1C07" w:rsidRDefault="00CB1C07" w:rsidP="00CB1C07">
      <w:pPr>
        <w:pStyle w:val="Textbody"/>
        <w:spacing w:after="0"/>
        <w:ind w:left="737"/>
        <w:jc w:val="both"/>
        <w:rPr>
          <w:b/>
          <w:color w:val="000000"/>
          <w:sz w:val="28"/>
          <w:szCs w:val="28"/>
        </w:rPr>
      </w:pPr>
      <w:r>
        <w:rPr>
          <w:b/>
          <w:color w:val="000000"/>
          <w:sz w:val="28"/>
          <w:szCs w:val="28"/>
        </w:rPr>
        <w:t>"Opposites"</w:t>
      </w:r>
    </w:p>
    <w:p w:rsidR="00CB1C07" w:rsidRDefault="00CB1C07" w:rsidP="00CB1C07">
      <w:pPr>
        <w:pStyle w:val="Textbody"/>
        <w:spacing w:after="0"/>
        <w:ind w:left="737"/>
        <w:jc w:val="both"/>
        <w:rPr>
          <w:sz w:val="28"/>
          <w:szCs w:val="28"/>
        </w:rPr>
      </w:pPr>
      <w:r>
        <w:rPr>
          <w:sz w:val="28"/>
          <w:szCs w:val="28"/>
        </w:rPr>
        <w:t>Учитель называет слово, а ребёнок отвечает противоположным по значению. (Можно играть с детьми в группах, разделяя их на команды). Слова могут быть для облегчения задачи представлены на карточках, тогда ребёнку необходимо будет показать карточку с противоположным значением.</w:t>
      </w:r>
    </w:p>
    <w:p w:rsidR="00CB1C07" w:rsidRDefault="00CB1C07" w:rsidP="00CB1C07">
      <w:pPr>
        <w:pStyle w:val="Textbody"/>
        <w:spacing w:after="0"/>
        <w:ind w:left="737"/>
        <w:jc w:val="both"/>
        <w:rPr>
          <w:sz w:val="28"/>
          <w:szCs w:val="28"/>
        </w:rPr>
      </w:pPr>
      <w:r>
        <w:rPr>
          <w:sz w:val="28"/>
          <w:szCs w:val="28"/>
        </w:rPr>
        <w:t>Например:</w:t>
      </w:r>
    </w:p>
    <w:tbl>
      <w:tblPr>
        <w:tblW w:w="5215" w:type="dxa"/>
        <w:tblLayout w:type="fixed"/>
        <w:tblCellMar>
          <w:left w:w="10" w:type="dxa"/>
          <w:right w:w="10" w:type="dxa"/>
        </w:tblCellMar>
        <w:tblLook w:val="04A0"/>
      </w:tblPr>
      <w:tblGrid>
        <w:gridCol w:w="2551"/>
        <w:gridCol w:w="2664"/>
      </w:tblGrid>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Big –small</w:t>
            </w:r>
          </w:p>
        </w:tc>
        <w:tc>
          <w:tcPr>
            <w:tcW w:w="2664" w:type="dxa"/>
            <w:vAlign w:val="center"/>
          </w:tcPr>
          <w:p w:rsidR="00CB1C07" w:rsidRDefault="00CB1C07" w:rsidP="00434F26">
            <w:pPr>
              <w:pStyle w:val="TableContents"/>
              <w:ind w:left="737"/>
              <w:rPr>
                <w:sz w:val="28"/>
                <w:szCs w:val="28"/>
              </w:rPr>
            </w:pPr>
            <w:r>
              <w:rPr>
                <w:sz w:val="28"/>
                <w:szCs w:val="28"/>
              </w:rPr>
              <w:t xml:space="preserve">     Fat - thin</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Brave- cowardly</w:t>
            </w:r>
          </w:p>
        </w:tc>
        <w:tc>
          <w:tcPr>
            <w:tcW w:w="2664" w:type="dxa"/>
            <w:vAlign w:val="center"/>
          </w:tcPr>
          <w:p w:rsidR="00CB1C07" w:rsidRDefault="00CB1C07" w:rsidP="00434F26">
            <w:pPr>
              <w:pStyle w:val="TableContents"/>
              <w:ind w:left="737"/>
              <w:rPr>
                <w:sz w:val="28"/>
                <w:szCs w:val="28"/>
              </w:rPr>
            </w:pPr>
            <w:r>
              <w:rPr>
                <w:sz w:val="28"/>
                <w:szCs w:val="28"/>
              </w:rPr>
              <w:t>Clean – dirty</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Strong – weak</w:t>
            </w:r>
          </w:p>
        </w:tc>
        <w:tc>
          <w:tcPr>
            <w:tcW w:w="2664" w:type="dxa"/>
            <w:vAlign w:val="center"/>
          </w:tcPr>
          <w:p w:rsidR="00CB1C07" w:rsidRDefault="00CB1C07" w:rsidP="00434F26">
            <w:pPr>
              <w:pStyle w:val="TableContents"/>
              <w:ind w:left="737"/>
              <w:rPr>
                <w:sz w:val="28"/>
                <w:szCs w:val="28"/>
              </w:rPr>
            </w:pPr>
            <w:r>
              <w:rPr>
                <w:sz w:val="28"/>
                <w:szCs w:val="28"/>
              </w:rPr>
              <w:t>Wet – dry</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Fast – slow</w:t>
            </w:r>
          </w:p>
        </w:tc>
        <w:tc>
          <w:tcPr>
            <w:tcW w:w="2664" w:type="dxa"/>
            <w:vAlign w:val="center"/>
          </w:tcPr>
          <w:p w:rsidR="00CB1C07" w:rsidRDefault="00CB1C07" w:rsidP="00434F26">
            <w:pPr>
              <w:pStyle w:val="TableContents"/>
              <w:ind w:left="737"/>
              <w:rPr>
                <w:sz w:val="28"/>
                <w:szCs w:val="28"/>
              </w:rPr>
            </w:pPr>
            <w:r>
              <w:rPr>
                <w:sz w:val="28"/>
                <w:szCs w:val="28"/>
              </w:rPr>
              <w:t>Hard – soft</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Beautiful - ugly</w:t>
            </w:r>
          </w:p>
        </w:tc>
        <w:tc>
          <w:tcPr>
            <w:tcW w:w="2664" w:type="dxa"/>
            <w:vAlign w:val="center"/>
          </w:tcPr>
          <w:p w:rsidR="00CB1C07" w:rsidRDefault="00CB1C07" w:rsidP="00434F26">
            <w:pPr>
              <w:pStyle w:val="TableContents"/>
              <w:ind w:left="737"/>
              <w:rPr>
                <w:sz w:val="28"/>
                <w:szCs w:val="28"/>
              </w:rPr>
            </w:pPr>
            <w:r>
              <w:rPr>
                <w:sz w:val="28"/>
                <w:szCs w:val="28"/>
              </w:rPr>
              <w:t>High – low</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Long – short</w:t>
            </w:r>
          </w:p>
        </w:tc>
        <w:tc>
          <w:tcPr>
            <w:tcW w:w="2664" w:type="dxa"/>
            <w:vAlign w:val="center"/>
          </w:tcPr>
          <w:p w:rsidR="00CB1C07" w:rsidRDefault="00CB1C07" w:rsidP="00434F26">
            <w:pPr>
              <w:pStyle w:val="TableContents"/>
              <w:ind w:left="737"/>
              <w:rPr>
                <w:sz w:val="28"/>
                <w:szCs w:val="28"/>
              </w:rPr>
            </w:pPr>
            <w:r>
              <w:rPr>
                <w:sz w:val="28"/>
                <w:szCs w:val="28"/>
              </w:rPr>
              <w:t>Low – loud</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Young – old</w:t>
            </w:r>
          </w:p>
        </w:tc>
        <w:tc>
          <w:tcPr>
            <w:tcW w:w="2664" w:type="dxa"/>
            <w:vAlign w:val="center"/>
          </w:tcPr>
          <w:p w:rsidR="00CB1C07" w:rsidRDefault="00CB1C07" w:rsidP="00434F26">
            <w:pPr>
              <w:pStyle w:val="TableContents"/>
              <w:ind w:left="737"/>
              <w:rPr>
                <w:sz w:val="28"/>
                <w:szCs w:val="28"/>
              </w:rPr>
            </w:pPr>
            <w:r>
              <w:rPr>
                <w:sz w:val="28"/>
                <w:szCs w:val="28"/>
              </w:rPr>
              <w:t>Furry – bald</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New – old</w:t>
            </w:r>
          </w:p>
        </w:tc>
        <w:tc>
          <w:tcPr>
            <w:tcW w:w="2664" w:type="dxa"/>
            <w:vAlign w:val="center"/>
          </w:tcPr>
          <w:p w:rsidR="00CB1C07" w:rsidRDefault="00CB1C07" w:rsidP="00434F26">
            <w:pPr>
              <w:pStyle w:val="TableContents"/>
              <w:ind w:left="737"/>
              <w:rPr>
                <w:sz w:val="28"/>
                <w:szCs w:val="28"/>
              </w:rPr>
            </w:pPr>
            <w:r>
              <w:rPr>
                <w:sz w:val="28"/>
                <w:szCs w:val="28"/>
              </w:rPr>
              <w:t>Happy – sad</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Smooth – rough</w:t>
            </w:r>
          </w:p>
        </w:tc>
        <w:tc>
          <w:tcPr>
            <w:tcW w:w="2664" w:type="dxa"/>
            <w:vAlign w:val="center"/>
          </w:tcPr>
          <w:p w:rsidR="00CB1C07" w:rsidRDefault="00CB1C07" w:rsidP="00434F26">
            <w:pPr>
              <w:pStyle w:val="TableContents"/>
              <w:ind w:left="737"/>
              <w:rPr>
                <w:sz w:val="28"/>
                <w:szCs w:val="28"/>
              </w:rPr>
            </w:pPr>
            <w:r>
              <w:rPr>
                <w:sz w:val="28"/>
                <w:szCs w:val="28"/>
              </w:rPr>
              <w:t>Hungry – full</w:t>
            </w:r>
          </w:p>
        </w:tc>
      </w:tr>
      <w:tr w:rsidR="00CB1C07" w:rsidTr="00434F26">
        <w:tblPrEx>
          <w:tblCellMar>
            <w:top w:w="0" w:type="dxa"/>
            <w:bottom w:w="0" w:type="dxa"/>
          </w:tblCellMar>
        </w:tblPrEx>
        <w:tc>
          <w:tcPr>
            <w:tcW w:w="2551" w:type="dxa"/>
            <w:vAlign w:val="center"/>
          </w:tcPr>
          <w:p w:rsidR="00CB1C07" w:rsidRDefault="00CB1C07" w:rsidP="00434F26">
            <w:pPr>
              <w:pStyle w:val="TableContents"/>
              <w:ind w:left="737"/>
              <w:rPr>
                <w:sz w:val="28"/>
                <w:szCs w:val="28"/>
              </w:rPr>
            </w:pPr>
            <w:r>
              <w:rPr>
                <w:sz w:val="28"/>
                <w:szCs w:val="28"/>
              </w:rPr>
              <w:t>Good – bad</w:t>
            </w:r>
          </w:p>
        </w:tc>
        <w:tc>
          <w:tcPr>
            <w:tcW w:w="2664" w:type="dxa"/>
            <w:vAlign w:val="center"/>
          </w:tcPr>
          <w:p w:rsidR="00CB1C07" w:rsidRDefault="00CB1C07" w:rsidP="00434F26">
            <w:pPr>
              <w:pStyle w:val="TableContents"/>
              <w:ind w:left="737"/>
              <w:rPr>
                <w:sz w:val="28"/>
                <w:szCs w:val="28"/>
              </w:rPr>
            </w:pPr>
            <w:r>
              <w:rPr>
                <w:sz w:val="28"/>
                <w:szCs w:val="28"/>
              </w:rPr>
              <w:t> </w:t>
            </w:r>
          </w:p>
        </w:tc>
      </w:tr>
    </w:tbl>
    <w:p w:rsidR="00CB1C07" w:rsidRDefault="00CB1C07" w:rsidP="00CB1C07">
      <w:pPr>
        <w:pStyle w:val="Textbody"/>
        <w:spacing w:after="0"/>
        <w:ind w:left="737"/>
        <w:jc w:val="both"/>
        <w:rPr>
          <w:b/>
          <w:bCs/>
          <w:sz w:val="28"/>
          <w:szCs w:val="28"/>
        </w:rPr>
      </w:pPr>
    </w:p>
    <w:p w:rsidR="00CB1C07" w:rsidRDefault="00CB1C07" w:rsidP="00CB1C07">
      <w:pPr>
        <w:pStyle w:val="Textbody"/>
        <w:spacing w:after="0"/>
        <w:ind w:left="737"/>
        <w:jc w:val="both"/>
        <w:rPr>
          <w:sz w:val="28"/>
          <w:szCs w:val="28"/>
        </w:rPr>
      </w:pPr>
      <w:r w:rsidRPr="006B3F81">
        <w:rPr>
          <w:b/>
          <w:bCs/>
          <w:sz w:val="28"/>
          <w:szCs w:val="28"/>
          <w:lang w:val="en-US"/>
        </w:rPr>
        <w:t xml:space="preserve">"Is it true or not?" </w:t>
      </w:r>
      <w:r>
        <w:rPr>
          <w:b/>
          <w:bCs/>
          <w:sz w:val="28"/>
          <w:szCs w:val="28"/>
        </w:rPr>
        <w:t>(Правда или неправда)</w:t>
      </w:r>
    </w:p>
    <w:p w:rsidR="00CB1C07" w:rsidRDefault="00CB1C07" w:rsidP="00CB1C07">
      <w:pPr>
        <w:pStyle w:val="Textbody"/>
        <w:spacing w:after="0"/>
        <w:ind w:left="737"/>
        <w:jc w:val="both"/>
        <w:rPr>
          <w:sz w:val="28"/>
          <w:szCs w:val="28"/>
        </w:rPr>
      </w:pPr>
      <w:r>
        <w:rPr>
          <w:sz w:val="28"/>
          <w:szCs w:val="28"/>
        </w:rPr>
        <w:t>Игру можно проводить с мячом. Водящий кидает мяч любому из игроков и называет словосочетание, задавая вопрос: "Is it true or not?" Игрок ловит мяч и отвечает: "Yes, it’s true", либо "No, it’s not true". Затем он становится водящим и кидает мяч следующему игроку. При индивидуальной форме обучения можно играть в режиме:учитель- ученик. Также можно заменить мяч на хлопки и другие жесты.</w:t>
      </w:r>
    </w:p>
    <w:p w:rsidR="00CB1C07" w:rsidRDefault="00CB1C07" w:rsidP="00CB1C07">
      <w:pPr>
        <w:pStyle w:val="Textbody"/>
        <w:spacing w:after="0"/>
        <w:ind w:left="737"/>
        <w:jc w:val="both"/>
        <w:rPr>
          <w:sz w:val="28"/>
          <w:szCs w:val="28"/>
        </w:rPr>
      </w:pPr>
      <w:r>
        <w:rPr>
          <w:sz w:val="28"/>
          <w:szCs w:val="28"/>
        </w:rPr>
        <w:t>Например:</w:t>
      </w:r>
    </w:p>
    <w:tbl>
      <w:tblPr>
        <w:tblW w:w="4540" w:type="dxa"/>
        <w:tblLayout w:type="fixed"/>
        <w:tblCellMar>
          <w:left w:w="10" w:type="dxa"/>
          <w:right w:w="10" w:type="dxa"/>
        </w:tblCellMar>
        <w:tblLook w:val="04A0"/>
      </w:tblPr>
      <w:tblGrid>
        <w:gridCol w:w="2045"/>
        <w:gridCol w:w="2495"/>
      </w:tblGrid>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t>Yellow lemon</w:t>
            </w:r>
          </w:p>
        </w:tc>
        <w:tc>
          <w:tcPr>
            <w:tcW w:w="2495" w:type="dxa"/>
            <w:vAlign w:val="center"/>
          </w:tcPr>
          <w:p w:rsidR="00CB1C07" w:rsidRDefault="00CB1C07" w:rsidP="00434F26">
            <w:pPr>
              <w:pStyle w:val="TableContents"/>
              <w:ind w:left="737"/>
              <w:rPr>
                <w:sz w:val="28"/>
                <w:szCs w:val="28"/>
              </w:rPr>
            </w:pPr>
            <w:r>
              <w:rPr>
                <w:sz w:val="28"/>
                <w:szCs w:val="28"/>
              </w:rPr>
              <w:t>Pink pig</w:t>
            </w:r>
          </w:p>
        </w:tc>
      </w:tr>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t>Orange bear</w:t>
            </w:r>
          </w:p>
        </w:tc>
        <w:tc>
          <w:tcPr>
            <w:tcW w:w="2495" w:type="dxa"/>
            <w:vAlign w:val="center"/>
          </w:tcPr>
          <w:p w:rsidR="00CB1C07" w:rsidRDefault="00CB1C07" w:rsidP="00434F26">
            <w:pPr>
              <w:pStyle w:val="TableContents"/>
              <w:ind w:left="737"/>
              <w:rPr>
                <w:sz w:val="28"/>
                <w:szCs w:val="28"/>
              </w:rPr>
            </w:pPr>
            <w:r>
              <w:rPr>
                <w:sz w:val="28"/>
                <w:szCs w:val="28"/>
              </w:rPr>
              <w:t>Brown monkey</w:t>
            </w:r>
          </w:p>
        </w:tc>
      </w:tr>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lastRenderedPageBreak/>
              <w:t>White snow</w:t>
            </w:r>
          </w:p>
        </w:tc>
        <w:tc>
          <w:tcPr>
            <w:tcW w:w="2495" w:type="dxa"/>
            <w:vAlign w:val="center"/>
          </w:tcPr>
          <w:p w:rsidR="00CB1C07" w:rsidRDefault="00CB1C07" w:rsidP="00434F26">
            <w:pPr>
              <w:pStyle w:val="TableContents"/>
              <w:ind w:left="737"/>
              <w:rPr>
                <w:sz w:val="28"/>
                <w:szCs w:val="28"/>
              </w:rPr>
            </w:pPr>
            <w:r>
              <w:rPr>
                <w:sz w:val="28"/>
                <w:szCs w:val="28"/>
              </w:rPr>
              <w:t>Red crocodile</w:t>
            </w:r>
          </w:p>
        </w:tc>
      </w:tr>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t>Purple mouse</w:t>
            </w:r>
          </w:p>
        </w:tc>
        <w:tc>
          <w:tcPr>
            <w:tcW w:w="2495" w:type="dxa"/>
            <w:vAlign w:val="center"/>
          </w:tcPr>
          <w:p w:rsidR="00CB1C07" w:rsidRDefault="00CB1C07" w:rsidP="00434F26">
            <w:pPr>
              <w:pStyle w:val="TableContents"/>
              <w:ind w:left="737"/>
              <w:rPr>
                <w:sz w:val="28"/>
                <w:szCs w:val="28"/>
              </w:rPr>
            </w:pPr>
            <w:r>
              <w:rPr>
                <w:sz w:val="28"/>
                <w:szCs w:val="28"/>
              </w:rPr>
              <w:t>Green grapes</w:t>
            </w:r>
          </w:p>
        </w:tc>
      </w:tr>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t>Gray elephant</w:t>
            </w:r>
          </w:p>
        </w:tc>
        <w:tc>
          <w:tcPr>
            <w:tcW w:w="2495" w:type="dxa"/>
            <w:vAlign w:val="center"/>
          </w:tcPr>
          <w:p w:rsidR="00CB1C07" w:rsidRDefault="00CB1C07" w:rsidP="00434F26">
            <w:pPr>
              <w:pStyle w:val="TableContents"/>
              <w:ind w:left="737"/>
              <w:rPr>
                <w:sz w:val="28"/>
                <w:szCs w:val="28"/>
              </w:rPr>
            </w:pPr>
            <w:r>
              <w:rPr>
                <w:sz w:val="28"/>
                <w:szCs w:val="28"/>
              </w:rPr>
              <w:t>Purple cucumber</w:t>
            </w:r>
          </w:p>
        </w:tc>
      </w:tr>
      <w:tr w:rsidR="00CB1C07" w:rsidTr="00434F26">
        <w:tblPrEx>
          <w:tblCellMar>
            <w:top w:w="0" w:type="dxa"/>
            <w:bottom w:w="0" w:type="dxa"/>
          </w:tblCellMar>
        </w:tblPrEx>
        <w:tc>
          <w:tcPr>
            <w:tcW w:w="2045" w:type="dxa"/>
            <w:vAlign w:val="center"/>
          </w:tcPr>
          <w:p w:rsidR="00CB1C07" w:rsidRDefault="00CB1C07" w:rsidP="00434F26">
            <w:pPr>
              <w:pStyle w:val="TableContents"/>
              <w:ind w:left="737"/>
              <w:rPr>
                <w:sz w:val="28"/>
                <w:szCs w:val="28"/>
              </w:rPr>
            </w:pPr>
            <w:r>
              <w:rPr>
                <w:sz w:val="28"/>
                <w:szCs w:val="28"/>
              </w:rPr>
              <w:t>Blue apple</w:t>
            </w:r>
          </w:p>
        </w:tc>
        <w:tc>
          <w:tcPr>
            <w:tcW w:w="2495" w:type="dxa"/>
            <w:vAlign w:val="center"/>
          </w:tcPr>
          <w:p w:rsidR="00CB1C07" w:rsidRDefault="00CB1C07" w:rsidP="00434F26">
            <w:pPr>
              <w:pStyle w:val="TableContents"/>
              <w:ind w:left="737"/>
              <w:rPr>
                <w:sz w:val="28"/>
                <w:szCs w:val="28"/>
              </w:rPr>
            </w:pPr>
            <w:r>
              <w:rPr>
                <w:sz w:val="28"/>
                <w:szCs w:val="28"/>
              </w:rPr>
              <w:t>Black sun</w:t>
            </w:r>
          </w:p>
        </w:tc>
      </w:tr>
    </w:tbl>
    <w:p w:rsidR="00CB1C07" w:rsidRDefault="00CB1C07" w:rsidP="00CB1C07">
      <w:pPr>
        <w:pStyle w:val="Textbody"/>
        <w:spacing w:after="0"/>
        <w:ind w:left="737"/>
        <w:jc w:val="both"/>
        <w:rPr>
          <w:b/>
          <w:color w:val="000000"/>
          <w:sz w:val="28"/>
          <w:szCs w:val="28"/>
        </w:rPr>
      </w:pPr>
    </w:p>
    <w:p w:rsidR="00CB1C07" w:rsidRPr="006B3F81" w:rsidRDefault="00CB1C07" w:rsidP="00CB1C07">
      <w:pPr>
        <w:pStyle w:val="Textbody"/>
        <w:spacing w:after="0"/>
        <w:ind w:left="737"/>
        <w:jc w:val="both"/>
        <w:rPr>
          <w:b/>
          <w:color w:val="000000"/>
          <w:sz w:val="28"/>
          <w:szCs w:val="28"/>
          <w:lang w:val="en-US"/>
        </w:rPr>
      </w:pPr>
      <w:r w:rsidRPr="006B3F81">
        <w:rPr>
          <w:b/>
          <w:color w:val="000000"/>
          <w:sz w:val="28"/>
          <w:szCs w:val="28"/>
          <w:lang w:val="en-US"/>
        </w:rPr>
        <w:t>«What doesn't belong?» (</w:t>
      </w:r>
      <w:r>
        <w:rPr>
          <w:b/>
          <w:color w:val="000000"/>
          <w:sz w:val="28"/>
          <w:szCs w:val="28"/>
        </w:rPr>
        <w:t>Что</w:t>
      </w:r>
      <w:r w:rsidRPr="006B3F81">
        <w:rPr>
          <w:b/>
          <w:color w:val="000000"/>
          <w:sz w:val="28"/>
          <w:szCs w:val="28"/>
          <w:lang w:val="en-US"/>
        </w:rPr>
        <w:t xml:space="preserve"> </w:t>
      </w:r>
      <w:r>
        <w:rPr>
          <w:b/>
          <w:color w:val="000000"/>
          <w:sz w:val="28"/>
          <w:szCs w:val="28"/>
        </w:rPr>
        <w:t>лишнее</w:t>
      </w:r>
      <w:r w:rsidRPr="006B3F81">
        <w:rPr>
          <w:b/>
          <w:color w:val="000000"/>
          <w:sz w:val="28"/>
          <w:szCs w:val="28"/>
          <w:lang w:val="en-US"/>
        </w:rPr>
        <w:t>?)</w:t>
      </w:r>
    </w:p>
    <w:p w:rsidR="00CB1C07" w:rsidRPr="006B3F81" w:rsidRDefault="00CB1C07" w:rsidP="00CB1C07">
      <w:pPr>
        <w:pStyle w:val="Textbody"/>
        <w:spacing w:after="0"/>
        <w:ind w:left="737"/>
        <w:jc w:val="both"/>
        <w:rPr>
          <w:sz w:val="28"/>
          <w:szCs w:val="28"/>
          <w:lang w:val="en-US"/>
        </w:rPr>
      </w:pPr>
      <w:r>
        <w:rPr>
          <w:sz w:val="28"/>
          <w:szCs w:val="28"/>
        </w:rPr>
        <w:t xml:space="preserve">Игра проводится с карточками. Учитель помещает на стол группами карточки (по 3-4) со словами. Ребёнок читает слова на карточке и называет слово, которое не подходит в ту или иную группу. Затем каждая из групп называется одним обобщающим словом. Например: Cow – horse – window – pig. </w:t>
      </w:r>
      <w:r w:rsidRPr="006B3F81">
        <w:rPr>
          <w:sz w:val="28"/>
          <w:szCs w:val="28"/>
          <w:lang w:val="en-US"/>
        </w:rPr>
        <w:t>What doesn’t belong? The window  doesn’t belong! Cow – horse – pig are domestic animals.</w:t>
      </w:r>
    </w:p>
    <w:p w:rsidR="00CB1C07" w:rsidRPr="006B3F81" w:rsidRDefault="00CB1C07" w:rsidP="00CB1C07">
      <w:pPr>
        <w:pStyle w:val="Textbody"/>
        <w:spacing w:after="0"/>
        <w:ind w:left="737"/>
        <w:jc w:val="both"/>
        <w:rPr>
          <w:b/>
          <w:color w:val="000000"/>
          <w:sz w:val="28"/>
          <w:szCs w:val="28"/>
          <w:lang w:val="en-US"/>
        </w:rPr>
      </w:pPr>
      <w:r w:rsidRPr="006B3F81">
        <w:rPr>
          <w:b/>
          <w:color w:val="000000"/>
          <w:sz w:val="28"/>
          <w:szCs w:val="28"/>
          <w:lang w:val="en-US"/>
        </w:rPr>
        <w:t>«Repeat if it is true» (</w:t>
      </w:r>
      <w:r>
        <w:rPr>
          <w:b/>
          <w:color w:val="000000"/>
          <w:sz w:val="28"/>
          <w:szCs w:val="28"/>
        </w:rPr>
        <w:t>Повтори</w:t>
      </w:r>
      <w:r w:rsidRPr="006B3F81">
        <w:rPr>
          <w:b/>
          <w:color w:val="000000"/>
          <w:sz w:val="28"/>
          <w:szCs w:val="28"/>
          <w:lang w:val="en-US"/>
        </w:rPr>
        <w:t xml:space="preserve">, </w:t>
      </w:r>
      <w:r>
        <w:rPr>
          <w:b/>
          <w:color w:val="000000"/>
          <w:sz w:val="28"/>
          <w:szCs w:val="28"/>
        </w:rPr>
        <w:t>если</w:t>
      </w:r>
      <w:r w:rsidRPr="006B3F81">
        <w:rPr>
          <w:b/>
          <w:color w:val="000000"/>
          <w:sz w:val="28"/>
          <w:szCs w:val="28"/>
          <w:lang w:val="en-US"/>
        </w:rPr>
        <w:t xml:space="preserve"> </w:t>
      </w:r>
      <w:r>
        <w:rPr>
          <w:b/>
          <w:color w:val="000000"/>
          <w:sz w:val="28"/>
          <w:szCs w:val="28"/>
        </w:rPr>
        <w:t>правда</w:t>
      </w:r>
      <w:r w:rsidRPr="006B3F81">
        <w:rPr>
          <w:b/>
          <w:color w:val="000000"/>
          <w:sz w:val="28"/>
          <w:szCs w:val="28"/>
          <w:lang w:val="en-US"/>
        </w:rPr>
        <w:t>)</w:t>
      </w:r>
    </w:p>
    <w:p w:rsidR="00CB1C07" w:rsidRDefault="00CB1C07" w:rsidP="00CB1C07">
      <w:pPr>
        <w:pStyle w:val="Textbody"/>
        <w:spacing w:after="0"/>
        <w:ind w:left="737"/>
        <w:jc w:val="both"/>
        <w:rPr>
          <w:sz w:val="28"/>
          <w:szCs w:val="28"/>
        </w:rPr>
      </w:pPr>
      <w:r>
        <w:rPr>
          <w:sz w:val="28"/>
          <w:szCs w:val="28"/>
        </w:rPr>
        <w:t>На доске (на экране) расположить 5-6 карточек. Указывая на одну из карточек, учитель называет её и описывает 2-3 предложениями. Если учитель произносит всё правильно – ребёнок повторяет, если нет - молчит (правильно – поднимают руку вверх/ хлопает в ладоши/ говорит: "Yes" etc.)</w:t>
      </w:r>
    </w:p>
    <w:p w:rsidR="00CB1C07" w:rsidRDefault="00CB1C07" w:rsidP="00CB1C07">
      <w:pPr>
        <w:pStyle w:val="Textbody"/>
        <w:spacing w:after="0"/>
        <w:ind w:left="737"/>
        <w:jc w:val="both"/>
        <w:rPr>
          <w:b/>
          <w:color w:val="000000"/>
          <w:sz w:val="28"/>
          <w:szCs w:val="28"/>
        </w:rPr>
      </w:pPr>
      <w:r>
        <w:rPr>
          <w:b/>
          <w:color w:val="000000"/>
          <w:sz w:val="28"/>
          <w:szCs w:val="28"/>
        </w:rPr>
        <w:t>Игра «Части тела»</w:t>
      </w:r>
    </w:p>
    <w:p w:rsidR="00CB1C07" w:rsidRDefault="00CB1C07" w:rsidP="00CB1C07">
      <w:pPr>
        <w:pStyle w:val="Textbody"/>
        <w:spacing w:after="0"/>
        <w:ind w:left="737"/>
        <w:jc w:val="both"/>
        <w:rPr>
          <w:sz w:val="28"/>
          <w:szCs w:val="28"/>
        </w:rPr>
      </w:pPr>
      <w:r>
        <w:rPr>
          <w:color w:val="000000"/>
          <w:sz w:val="28"/>
          <w:szCs w:val="28"/>
        </w:rPr>
        <w:t>Учитель называет части тела, а ребёнок показывает их на себе или на каком-то персонаже.</w:t>
      </w:r>
    </w:p>
    <w:p w:rsidR="00CB1C07" w:rsidRDefault="00CB1C07" w:rsidP="00CB1C07">
      <w:pPr>
        <w:pStyle w:val="Textbody"/>
        <w:spacing w:after="0"/>
        <w:ind w:left="737"/>
        <w:jc w:val="both"/>
        <w:rPr>
          <w:sz w:val="28"/>
          <w:szCs w:val="28"/>
        </w:rPr>
      </w:pPr>
      <w:r>
        <w:rPr>
          <w:b/>
          <w:color w:val="000000"/>
          <w:sz w:val="28"/>
          <w:szCs w:val="28"/>
        </w:rPr>
        <w:t>Игра «Части тела» (для группы)</w:t>
      </w:r>
    </w:p>
    <w:p w:rsidR="00CB1C07" w:rsidRDefault="00CB1C07" w:rsidP="00CB1C07">
      <w:pPr>
        <w:pStyle w:val="Textbody"/>
        <w:spacing w:after="0"/>
        <w:ind w:left="737"/>
        <w:jc w:val="both"/>
        <w:rPr>
          <w:color w:val="000000"/>
          <w:sz w:val="28"/>
          <w:szCs w:val="28"/>
        </w:rPr>
      </w:pPr>
      <w:r>
        <w:rPr>
          <w:color w:val="000000"/>
          <w:sz w:val="28"/>
          <w:szCs w:val="28"/>
        </w:rPr>
        <w:t>Ученики в ограниченный период времени должны написать максимальное количество слов по теме "части тела” (или любой другой). Ученик с самым длинным списком побеждает.</w:t>
      </w:r>
    </w:p>
    <w:p w:rsidR="00CB1C07" w:rsidRDefault="00CB1C07" w:rsidP="00CB1C07">
      <w:pPr>
        <w:pStyle w:val="Textbody"/>
        <w:spacing w:after="0"/>
        <w:ind w:left="737"/>
        <w:jc w:val="both"/>
        <w:rPr>
          <w:sz w:val="28"/>
          <w:szCs w:val="28"/>
        </w:rPr>
      </w:pPr>
      <w:r>
        <w:rPr>
          <w:b/>
          <w:color w:val="000000"/>
          <w:sz w:val="28"/>
          <w:szCs w:val="28"/>
        </w:rPr>
        <w:t>Игра-зарядка "Я умею … как ...".</w:t>
      </w:r>
      <w:r>
        <w:rPr>
          <w:color w:val="000000"/>
          <w:sz w:val="28"/>
          <w:szCs w:val="28"/>
        </w:rPr>
        <w:t> </w:t>
      </w:r>
    </w:p>
    <w:p w:rsidR="00CB1C07" w:rsidRDefault="00CB1C07" w:rsidP="00CB1C07">
      <w:pPr>
        <w:pStyle w:val="Textbody"/>
        <w:spacing w:after="0"/>
        <w:ind w:left="737"/>
        <w:jc w:val="both"/>
        <w:rPr>
          <w:color w:val="000000"/>
          <w:sz w:val="28"/>
          <w:szCs w:val="28"/>
        </w:rPr>
      </w:pPr>
      <w:r>
        <w:rPr>
          <w:color w:val="000000"/>
          <w:sz w:val="28"/>
          <w:szCs w:val="28"/>
        </w:rPr>
        <w:t>Учащийся тянет карточку с изображением животных. Он должен составить предложение с глаголом движения, характерного для этого животного, и продемонстрировать пантомимой, например:</w:t>
      </w:r>
    </w:p>
    <w:p w:rsidR="00CB1C07" w:rsidRDefault="00CB1C07" w:rsidP="00CB1C07">
      <w:pPr>
        <w:pStyle w:val="Textbody"/>
        <w:spacing w:after="0"/>
        <w:ind w:left="737"/>
        <w:jc w:val="both"/>
        <w:rPr>
          <w:color w:val="000000"/>
          <w:sz w:val="28"/>
          <w:szCs w:val="28"/>
        </w:rPr>
      </w:pPr>
      <w:r w:rsidRPr="006B3F81">
        <w:rPr>
          <w:color w:val="000000"/>
          <w:sz w:val="28"/>
          <w:szCs w:val="28"/>
          <w:lang w:val="en-US"/>
        </w:rPr>
        <w:t xml:space="preserve">I can run like a horse. </w:t>
      </w:r>
      <w:r>
        <w:rPr>
          <w:color w:val="000000"/>
          <w:sz w:val="28"/>
          <w:szCs w:val="28"/>
        </w:rPr>
        <w:t>(Я умею бегать, как лошадка)</w:t>
      </w:r>
    </w:p>
    <w:p w:rsidR="00CB1C07" w:rsidRDefault="00CB1C07" w:rsidP="00CB1C07">
      <w:pPr>
        <w:pStyle w:val="Textbody"/>
        <w:spacing w:after="0"/>
        <w:ind w:left="737"/>
        <w:jc w:val="both"/>
        <w:rPr>
          <w:color w:val="000000"/>
          <w:sz w:val="28"/>
          <w:szCs w:val="28"/>
        </w:rPr>
      </w:pPr>
      <w:r>
        <w:rPr>
          <w:color w:val="000000"/>
          <w:sz w:val="28"/>
          <w:szCs w:val="28"/>
        </w:rPr>
        <w:t>I can swim like a fish (Я умею плавать, как рыба)</w:t>
      </w:r>
    </w:p>
    <w:p w:rsidR="00CB1C07" w:rsidRDefault="00CB1C07" w:rsidP="00CB1C07">
      <w:pPr>
        <w:pStyle w:val="Textbody"/>
        <w:spacing w:after="0"/>
        <w:ind w:left="737"/>
        <w:jc w:val="both"/>
        <w:rPr>
          <w:color w:val="000000"/>
          <w:sz w:val="28"/>
          <w:szCs w:val="28"/>
        </w:rPr>
      </w:pPr>
      <w:r>
        <w:rPr>
          <w:color w:val="000000"/>
          <w:sz w:val="28"/>
          <w:szCs w:val="28"/>
        </w:rPr>
        <w:t>Данная игра направлена также на коррекцию моторики учащихся.</w:t>
      </w:r>
    </w:p>
    <w:p w:rsidR="00CB1C07" w:rsidRDefault="00CB1C07" w:rsidP="00CB1C07">
      <w:pPr>
        <w:pStyle w:val="Textbody"/>
        <w:spacing w:after="0"/>
        <w:ind w:left="737"/>
        <w:jc w:val="both"/>
        <w:rPr>
          <w:b/>
          <w:color w:val="000000"/>
          <w:sz w:val="28"/>
          <w:szCs w:val="28"/>
        </w:rPr>
      </w:pPr>
      <w:r>
        <w:rPr>
          <w:b/>
          <w:color w:val="000000"/>
          <w:sz w:val="28"/>
          <w:szCs w:val="28"/>
        </w:rPr>
        <w:t>Игра «Зашифрованная фраза»</w:t>
      </w:r>
    </w:p>
    <w:p w:rsidR="00CB1C07" w:rsidRDefault="00CB1C07" w:rsidP="00CB1C07">
      <w:pPr>
        <w:pStyle w:val="Textbody"/>
        <w:spacing w:after="0"/>
        <w:ind w:left="737"/>
        <w:jc w:val="both"/>
        <w:rPr>
          <w:sz w:val="28"/>
          <w:szCs w:val="28"/>
        </w:rPr>
      </w:pPr>
      <w:r>
        <w:rPr>
          <w:sz w:val="28"/>
          <w:szCs w:val="28"/>
        </w:rPr>
        <w:t>На карточке записывается предложение на английском языке, где нет пробелов между словами. Игрокам надо разделить фразу как можно быстрее, прочитать её вслух и перевести её на русский язык. Более лёгкий вариант- цепочка из слов, не связанных между собой в предложение. Например:</w:t>
      </w:r>
    </w:p>
    <w:p w:rsidR="00CB1C07" w:rsidRDefault="00CB1C07" w:rsidP="00CB1C07">
      <w:pPr>
        <w:pStyle w:val="Textbody"/>
        <w:spacing w:after="0"/>
        <w:ind w:left="737"/>
        <w:jc w:val="both"/>
        <w:rPr>
          <w:sz w:val="28"/>
          <w:szCs w:val="28"/>
        </w:rPr>
      </w:pPr>
      <w:r>
        <w:rPr>
          <w:sz w:val="28"/>
          <w:szCs w:val="28"/>
        </w:rPr>
        <w:t>Сколько слов можно найти в этой цепочке?</w:t>
      </w:r>
    </w:p>
    <w:p w:rsidR="00CB1C07" w:rsidRDefault="00CB1C07" w:rsidP="00CB1C07">
      <w:pPr>
        <w:pStyle w:val="Textbody"/>
        <w:spacing w:after="0"/>
        <w:ind w:left="737"/>
        <w:jc w:val="both"/>
        <w:rPr>
          <w:sz w:val="28"/>
          <w:szCs w:val="28"/>
        </w:rPr>
      </w:pPr>
      <w:r>
        <w:rPr>
          <w:sz w:val="28"/>
          <w:szCs w:val="28"/>
        </w:rPr>
        <w:t>CATCHAIREADDRESSPORTTHISIT</w:t>
      </w:r>
    </w:p>
    <w:p w:rsidR="00CB1C07" w:rsidRDefault="00CB1C07" w:rsidP="00CB1C07">
      <w:pPr>
        <w:pStyle w:val="Textbody"/>
        <w:spacing w:after="0"/>
        <w:ind w:left="737"/>
        <w:jc w:val="both"/>
        <w:rPr>
          <w:b/>
          <w:bCs/>
          <w:sz w:val="28"/>
          <w:szCs w:val="28"/>
        </w:rPr>
      </w:pPr>
      <w:r>
        <w:rPr>
          <w:b/>
          <w:bCs/>
          <w:sz w:val="28"/>
          <w:szCs w:val="28"/>
        </w:rPr>
        <w:t>Игра «Чепуха»</w:t>
      </w:r>
    </w:p>
    <w:p w:rsidR="00CB1C07" w:rsidRPr="006B3F81" w:rsidRDefault="00CB1C07" w:rsidP="00CB1C07">
      <w:pPr>
        <w:pStyle w:val="Textbody"/>
        <w:spacing w:after="0"/>
        <w:ind w:left="737"/>
        <w:jc w:val="both"/>
        <w:rPr>
          <w:sz w:val="28"/>
          <w:szCs w:val="28"/>
          <w:lang w:val="en-US"/>
        </w:rPr>
      </w:pPr>
      <w:r>
        <w:rPr>
          <w:sz w:val="28"/>
          <w:szCs w:val="28"/>
        </w:rPr>
        <w:t xml:space="preserve">Учитель называет предложения, которые не соответствуют </w:t>
      </w:r>
      <w:r>
        <w:rPr>
          <w:sz w:val="28"/>
          <w:szCs w:val="28"/>
        </w:rPr>
        <w:lastRenderedPageBreak/>
        <w:t>действительности, например: «We wear school uniform when we go to the theatre». Ученик</w:t>
      </w:r>
      <w:r w:rsidRPr="006B3F81">
        <w:rPr>
          <w:sz w:val="28"/>
          <w:szCs w:val="28"/>
          <w:lang w:val="en-US"/>
        </w:rPr>
        <w:t xml:space="preserve"> </w:t>
      </w:r>
      <w:r>
        <w:rPr>
          <w:sz w:val="28"/>
          <w:szCs w:val="28"/>
        </w:rPr>
        <w:t>поправляет</w:t>
      </w:r>
      <w:r w:rsidRPr="006B3F81">
        <w:rPr>
          <w:sz w:val="28"/>
          <w:szCs w:val="28"/>
          <w:lang w:val="en-US"/>
        </w:rPr>
        <w:t xml:space="preserve"> </w:t>
      </w:r>
      <w:r>
        <w:rPr>
          <w:sz w:val="28"/>
          <w:szCs w:val="28"/>
        </w:rPr>
        <w:t>фразы</w:t>
      </w:r>
      <w:r w:rsidRPr="006B3F81">
        <w:rPr>
          <w:sz w:val="28"/>
          <w:szCs w:val="28"/>
          <w:lang w:val="en-US"/>
        </w:rPr>
        <w:t xml:space="preserve">, </w:t>
      </w:r>
      <w:r>
        <w:rPr>
          <w:sz w:val="28"/>
          <w:szCs w:val="28"/>
        </w:rPr>
        <w:t>которые</w:t>
      </w:r>
      <w:r w:rsidRPr="006B3F81">
        <w:rPr>
          <w:sz w:val="28"/>
          <w:szCs w:val="28"/>
          <w:lang w:val="en-US"/>
        </w:rPr>
        <w:t xml:space="preserve"> «</w:t>
      </w:r>
      <w:r>
        <w:rPr>
          <w:sz w:val="28"/>
          <w:szCs w:val="28"/>
        </w:rPr>
        <w:t>неправильны</w:t>
      </w:r>
      <w:r w:rsidRPr="006B3F81">
        <w:rPr>
          <w:sz w:val="28"/>
          <w:szCs w:val="28"/>
          <w:lang w:val="en-US"/>
        </w:rPr>
        <w:t xml:space="preserve"> </w:t>
      </w:r>
      <w:r>
        <w:rPr>
          <w:sz w:val="28"/>
          <w:szCs w:val="28"/>
        </w:rPr>
        <w:t>с</w:t>
      </w:r>
      <w:r w:rsidRPr="006B3F81">
        <w:rPr>
          <w:sz w:val="28"/>
          <w:szCs w:val="28"/>
          <w:lang w:val="en-US"/>
        </w:rPr>
        <w:t xml:space="preserve"> </w:t>
      </w:r>
      <w:r>
        <w:rPr>
          <w:sz w:val="28"/>
          <w:szCs w:val="28"/>
        </w:rPr>
        <w:t>его</w:t>
      </w:r>
      <w:r w:rsidRPr="006B3F81">
        <w:rPr>
          <w:sz w:val="28"/>
          <w:szCs w:val="28"/>
          <w:lang w:val="en-US"/>
        </w:rPr>
        <w:t xml:space="preserve"> </w:t>
      </w:r>
      <w:r>
        <w:rPr>
          <w:sz w:val="28"/>
          <w:szCs w:val="28"/>
        </w:rPr>
        <w:t>точки</w:t>
      </w:r>
      <w:r w:rsidRPr="006B3F81">
        <w:rPr>
          <w:sz w:val="28"/>
          <w:szCs w:val="28"/>
          <w:lang w:val="en-US"/>
        </w:rPr>
        <w:t xml:space="preserve"> </w:t>
      </w:r>
      <w:r>
        <w:rPr>
          <w:sz w:val="28"/>
          <w:szCs w:val="28"/>
        </w:rPr>
        <w:t>зрения</w:t>
      </w:r>
      <w:r w:rsidRPr="006B3F81">
        <w:rPr>
          <w:sz w:val="28"/>
          <w:szCs w:val="28"/>
          <w:lang w:val="en-US"/>
        </w:rPr>
        <w:t>»: «We do not wear school uniforms when we go to the theatre».</w:t>
      </w:r>
    </w:p>
    <w:p w:rsidR="00CB1C07" w:rsidRDefault="00CB1C07" w:rsidP="00CB1C07">
      <w:pPr>
        <w:pStyle w:val="Textbody"/>
        <w:spacing w:after="0"/>
        <w:ind w:left="737"/>
        <w:jc w:val="both"/>
        <w:rPr>
          <w:b/>
          <w:bCs/>
          <w:sz w:val="28"/>
          <w:szCs w:val="28"/>
        </w:rPr>
      </w:pPr>
      <w:r>
        <w:rPr>
          <w:b/>
          <w:bCs/>
          <w:sz w:val="28"/>
          <w:szCs w:val="28"/>
        </w:rPr>
        <w:t>Игра «Угадай кто!»</w:t>
      </w:r>
    </w:p>
    <w:p w:rsidR="00CB1C07" w:rsidRDefault="00CB1C07" w:rsidP="00CB1C07">
      <w:pPr>
        <w:pStyle w:val="Textbody"/>
        <w:spacing w:after="0"/>
        <w:ind w:left="737"/>
        <w:jc w:val="both"/>
        <w:rPr>
          <w:sz w:val="28"/>
          <w:szCs w:val="28"/>
        </w:rPr>
      </w:pPr>
      <w:r>
        <w:rPr>
          <w:sz w:val="28"/>
          <w:szCs w:val="28"/>
        </w:rPr>
        <w:t>Ведущий задумывает предмет или человека (например, животное или сказочный персонаж), остальные ученики, задавая общие вопросы, должны отгадать его:</w:t>
      </w:r>
    </w:p>
    <w:p w:rsidR="00CB1C07" w:rsidRPr="006B3F81" w:rsidRDefault="00CB1C07" w:rsidP="00CB1C07">
      <w:pPr>
        <w:pStyle w:val="Textbody"/>
        <w:spacing w:after="0"/>
        <w:ind w:left="737"/>
        <w:rPr>
          <w:sz w:val="28"/>
          <w:szCs w:val="28"/>
          <w:lang w:val="en-US"/>
        </w:rPr>
      </w:pPr>
      <w:r w:rsidRPr="006B3F81">
        <w:rPr>
          <w:sz w:val="28"/>
          <w:szCs w:val="28"/>
          <w:lang w:val="en-US"/>
        </w:rPr>
        <w:br/>
        <w:t>Is he or she?</w:t>
      </w:r>
      <w:r w:rsidRPr="006B3F81">
        <w:rPr>
          <w:sz w:val="28"/>
          <w:szCs w:val="28"/>
          <w:lang w:val="en-US"/>
        </w:rPr>
        <w:br/>
        <w:t>What colour is it?</w:t>
      </w:r>
      <w:r w:rsidRPr="006B3F81">
        <w:rPr>
          <w:sz w:val="28"/>
          <w:szCs w:val="28"/>
          <w:lang w:val="en-US"/>
        </w:rPr>
        <w:br/>
        <w:t xml:space="preserve">Is it </w:t>
      </w:r>
      <w:r>
        <w:rPr>
          <w:sz w:val="28"/>
          <w:szCs w:val="28"/>
        </w:rPr>
        <w:t>а</w:t>
      </w:r>
      <w:r w:rsidRPr="006B3F81">
        <w:rPr>
          <w:sz w:val="28"/>
          <w:szCs w:val="28"/>
          <w:lang w:val="en-US"/>
        </w:rPr>
        <w:t xml:space="preserve"> human or an animal?</w:t>
      </w:r>
      <w:r w:rsidRPr="006B3F81">
        <w:rPr>
          <w:sz w:val="28"/>
          <w:szCs w:val="28"/>
          <w:lang w:val="en-US"/>
        </w:rPr>
        <w:br/>
        <w:t>Is it male or female?</w:t>
      </w:r>
    </w:p>
    <w:p w:rsidR="00CB1C07" w:rsidRDefault="00CB1C07" w:rsidP="00CB1C07">
      <w:pPr>
        <w:pStyle w:val="Textbody"/>
        <w:spacing w:after="0"/>
        <w:ind w:left="737"/>
        <w:jc w:val="both"/>
        <w:rPr>
          <w:b/>
          <w:bCs/>
          <w:sz w:val="28"/>
          <w:szCs w:val="28"/>
        </w:rPr>
      </w:pPr>
      <w:r>
        <w:rPr>
          <w:b/>
          <w:bCs/>
          <w:sz w:val="28"/>
          <w:szCs w:val="28"/>
        </w:rPr>
        <w:t>Игра «Please»</w:t>
      </w:r>
    </w:p>
    <w:p w:rsidR="00CB1C07" w:rsidRPr="006B3F81" w:rsidRDefault="00CB1C07" w:rsidP="00CB1C07">
      <w:pPr>
        <w:pStyle w:val="Textbody"/>
        <w:spacing w:after="0"/>
        <w:ind w:left="737"/>
        <w:jc w:val="both"/>
        <w:rPr>
          <w:sz w:val="28"/>
          <w:szCs w:val="28"/>
          <w:lang w:val="en-US"/>
        </w:rPr>
      </w:pPr>
      <w:r>
        <w:rPr>
          <w:sz w:val="28"/>
          <w:szCs w:val="28"/>
        </w:rPr>
        <w:t>Игру можно проводить после того, как учащийся научился понимать и выполнять команды. По условиям этой игры ученик должен выполнять команды только в том случае, если ей предшествует слово «please». Например</w:t>
      </w:r>
      <w:r w:rsidRPr="006B3F81">
        <w:rPr>
          <w:sz w:val="28"/>
          <w:szCs w:val="28"/>
          <w:lang w:val="en-US"/>
        </w:rPr>
        <w:t>:</w:t>
      </w:r>
    </w:p>
    <w:p w:rsidR="00CB1C07" w:rsidRDefault="00CB1C07" w:rsidP="00CB1C07">
      <w:pPr>
        <w:pStyle w:val="Textbody"/>
        <w:spacing w:after="0"/>
        <w:ind w:left="737"/>
        <w:jc w:val="both"/>
        <w:rPr>
          <w:sz w:val="28"/>
          <w:szCs w:val="28"/>
        </w:rPr>
      </w:pPr>
      <w:r w:rsidRPr="006B3F81">
        <w:rPr>
          <w:sz w:val="28"/>
          <w:szCs w:val="28"/>
          <w:lang w:val="en-US"/>
        </w:rPr>
        <w:t>Stand up, please. Hands up, please. Hands on your shoulders, please. Hands on your knees, please. Hands on your hips. Sit down, please.</w:t>
      </w:r>
      <w:r w:rsidRPr="006B3F81">
        <w:rPr>
          <w:sz w:val="28"/>
          <w:szCs w:val="28"/>
          <w:lang w:val="en-US"/>
        </w:rPr>
        <w:br/>
      </w:r>
      <w:r>
        <w:rPr>
          <w:sz w:val="28"/>
          <w:szCs w:val="28"/>
        </w:rPr>
        <w:t>Ребёнок побеждает, если не сделал ни одной ошибки.</w:t>
      </w:r>
    </w:p>
    <w:p w:rsidR="00CB1C07" w:rsidRDefault="00CB1C07" w:rsidP="00CB1C07">
      <w:pPr>
        <w:pStyle w:val="Textbody"/>
        <w:spacing w:after="0"/>
        <w:ind w:left="737"/>
        <w:jc w:val="both"/>
        <w:rPr>
          <w:b/>
          <w:color w:val="000000"/>
          <w:sz w:val="28"/>
          <w:szCs w:val="28"/>
        </w:rPr>
      </w:pPr>
      <w:r>
        <w:rPr>
          <w:b/>
          <w:color w:val="000000"/>
          <w:sz w:val="28"/>
          <w:szCs w:val="28"/>
        </w:rPr>
        <w:t>Игра «Восстанови слово»</w:t>
      </w:r>
    </w:p>
    <w:p w:rsidR="00CB1C07" w:rsidRDefault="00CB1C07" w:rsidP="00CB1C07">
      <w:pPr>
        <w:pStyle w:val="Textbody"/>
        <w:spacing w:after="0"/>
        <w:ind w:left="737"/>
        <w:jc w:val="both"/>
        <w:rPr>
          <w:color w:val="000000"/>
          <w:sz w:val="28"/>
          <w:szCs w:val="28"/>
        </w:rPr>
      </w:pPr>
      <w:r>
        <w:rPr>
          <w:color w:val="000000"/>
          <w:sz w:val="28"/>
          <w:szCs w:val="28"/>
        </w:rPr>
        <w:t>Ребёнку даются карточки с первой половиной слова и со второй. По сигналу учителя он начинает искать пару. Сложив обе половинки, учащийся зачитывает слово.    win + ter ═ winter</w:t>
      </w:r>
    </w:p>
    <w:p w:rsidR="00CB1C07" w:rsidRDefault="00CB1C07" w:rsidP="00CB1C07">
      <w:pPr>
        <w:pStyle w:val="Textbody"/>
        <w:spacing w:after="0"/>
        <w:ind w:left="737"/>
        <w:jc w:val="both"/>
        <w:rPr>
          <w:rFonts w:cs="Times New Roman"/>
          <w:b/>
          <w:bCs/>
          <w:color w:val="000000"/>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Standard"/>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b/>
          <w:bCs/>
          <w:sz w:val="28"/>
          <w:szCs w:val="28"/>
        </w:rPr>
      </w:pPr>
    </w:p>
    <w:p w:rsidR="00CB1C07" w:rsidRDefault="00CB1C07" w:rsidP="00CB1C07">
      <w:pPr>
        <w:pStyle w:val="TableContents"/>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CB1C07" w:rsidRDefault="00CB1C07" w:rsidP="00CB1C07">
      <w:pPr>
        <w:pStyle w:val="Standard"/>
        <w:jc w:val="center"/>
        <w:rPr>
          <w:rFonts w:cs="Times New Roman"/>
          <w:sz w:val="28"/>
          <w:szCs w:val="28"/>
        </w:rPr>
      </w:pPr>
    </w:p>
    <w:p w:rsidR="00417C66" w:rsidRDefault="00417C66"/>
    <w:sectPr w:rsidR="00417C66" w:rsidSect="00921C75">
      <w:pgSz w:w="11906" w:h="16838"/>
      <w:pgMar w:top="1134"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variable"/>
    <w:sig w:usb0="00000000" w:usb1="00000000" w:usb2="00000000" w:usb3="00000000" w:csb0="00000000" w:csb1="00000000"/>
  </w:font>
  <w:font w:name="Helvetica, Arial">
    <w:charset w:val="00"/>
    <w:family w:val="swiss"/>
    <w:pitch w:val="default"/>
    <w:sig w:usb0="00000000" w:usb1="00000000" w:usb2="00000000" w:usb3="00000000" w:csb0="00000000" w:csb1="00000000"/>
  </w:font>
  <w:font w:name="ArialMT, Arial">
    <w:charset w:val="00"/>
    <w:family w:val="swiss"/>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B1C07"/>
    <w:rsid w:val="00417C66"/>
    <w:rsid w:val="00CB1C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C07"/>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B1C07"/>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Textbody">
    <w:name w:val="Text body"/>
    <w:basedOn w:val="Standard"/>
    <w:rsid w:val="00CB1C07"/>
    <w:pPr>
      <w:spacing w:after="120"/>
    </w:pPr>
  </w:style>
  <w:style w:type="paragraph" w:customStyle="1" w:styleId="TableContents">
    <w:name w:val="Table Contents"/>
    <w:basedOn w:val="Standard"/>
    <w:rsid w:val="00CB1C07"/>
    <w:pPr>
      <w:suppressLineNumbers/>
    </w:pPr>
  </w:style>
  <w:style w:type="paragraph" w:customStyle="1" w:styleId="Standarduser">
    <w:name w:val="Standard (user)"/>
    <w:rsid w:val="00CB1C07"/>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customStyle="1" w:styleId="Textbodyuser">
    <w:name w:val="Text body (user)"/>
    <w:basedOn w:val="Standarduser"/>
    <w:rsid w:val="00CB1C07"/>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2701</Words>
  <Characters>15401</Characters>
  <Application>Microsoft Office Word</Application>
  <DocSecurity>0</DocSecurity>
  <Lines>128</Lines>
  <Paragraphs>36</Paragraphs>
  <ScaleCrop>false</ScaleCrop>
  <Company/>
  <LinksUpToDate>false</LinksUpToDate>
  <CharactersWithSpaces>18066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Лена</cp:lastModifiedBy>
  <cp:revision>1</cp:revision>
  <dcterms:created xsi:type="dcterms:W3CDTF">2018-03-20T00:31:00Z</dcterms:created>
  <dcterms:modified xsi:type="dcterms:W3CDTF">2018-03-20T00:32:00Z</dcterms:modified>
</cp:coreProperties>
</file>